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 w:after="120"/>
        <w:jc w:val="center"/>
        <w:rPr>
          <w:b/>
          <w:lang w:val="ru-RU"/>
        </w:rPr>
      </w:pPr>
      <w:r>
        <w:rPr>
          <w:b/>
          <w:lang w:val="ru-RU"/>
        </w:rPr>
        <w:drawing>
          <wp:inline distT="0" distB="0" distL="114300" distR="114300">
            <wp:extent cx="6336030" cy="8959850"/>
            <wp:effectExtent l="0" t="0" r="7620" b="12700"/>
            <wp:docPr id="1" name="Изображение 1" descr="Экономи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Экономика"/>
                    <pic:cNvPicPr>
                      <a:picLocks noChangeAspect="1"/>
                    </pic:cNvPicPr>
                  </pic:nvPicPr>
                  <pic:blipFill>
                    <a:blip r:embed="rId6"/>
                    <a:stretch>
                      <a:fillRect/>
                    </a:stretch>
                  </pic:blipFill>
                  <pic:spPr>
                    <a:xfrm>
                      <a:off x="0" y="0"/>
                      <a:ext cx="6336030" cy="8959850"/>
                    </a:xfrm>
                    <a:prstGeom prst="rect">
                      <a:avLst/>
                    </a:prstGeom>
                  </pic:spPr>
                </pic:pic>
              </a:graphicData>
            </a:graphic>
          </wp:inline>
        </w:drawing>
      </w:r>
    </w:p>
    <w:p>
      <w:pPr>
        <w:spacing w:before="120" w:after="120"/>
        <w:jc w:val="center"/>
        <w:rPr>
          <w:b/>
        </w:rPr>
      </w:pPr>
    </w:p>
    <w:p>
      <w:pPr>
        <w:spacing w:before="120" w:after="120"/>
        <w:jc w:val="center"/>
        <w:rPr>
          <w:b/>
        </w:rPr>
        <w:sectPr>
          <w:footerReference r:id="rId3" w:type="first"/>
          <w:pgSz w:w="11906" w:h="16838"/>
          <w:pgMar w:top="907" w:right="1134" w:bottom="851" w:left="1418" w:header="567" w:footer="709" w:gutter="0"/>
          <w:pgNumType w:fmt="decimal" w:start="2"/>
          <w:cols w:space="708" w:num="1"/>
          <w:docGrid w:linePitch="360" w:charSpace="0"/>
        </w:sectPr>
      </w:pPr>
      <w:bookmarkStart w:id="6" w:name="_GoBack"/>
      <w:bookmarkEnd w:id="6"/>
    </w:p>
    <w:p>
      <w:pPr>
        <w:spacing w:before="120" w:after="120"/>
        <w:jc w:val="center"/>
        <w:rPr>
          <w:b/>
        </w:rPr>
      </w:pPr>
    </w:p>
    <w:p>
      <w:pPr>
        <w:spacing w:before="120" w:after="120"/>
        <w:jc w:val="center"/>
        <w:rPr>
          <w:b/>
        </w:rPr>
      </w:pPr>
      <w:r>
        <w:rPr>
          <w:b/>
        </w:rPr>
        <w:t>СОДЕРЖАНИЕ</w:t>
      </w:r>
    </w:p>
    <w:p>
      <w:pPr>
        <w:spacing w:before="120" w:after="120"/>
        <w:jc w:val="center"/>
        <w:rPr>
          <w:b/>
        </w:rPr>
      </w:pPr>
    </w:p>
    <w:p>
      <w:pPr>
        <w:keepNext/>
        <w:tabs>
          <w:tab w:val="right" w:leader="dot" w:pos="9356"/>
        </w:tabs>
        <w:spacing w:before="120" w:after="120" w:line="360" w:lineRule="auto"/>
        <w:outlineLvl w:val="0"/>
        <w:rPr>
          <w:b/>
          <w:kern w:val="32"/>
          <w:lang w:val="zh-CN" w:eastAsia="zh-CN"/>
        </w:rPr>
      </w:pPr>
      <w:bookmarkStart w:id="0" w:name="_Hlk73028408"/>
      <w:r>
        <w:rPr>
          <w:b/>
          <w:kern w:val="32"/>
          <w:lang w:eastAsia="zh-CN"/>
        </w:rPr>
        <w:t xml:space="preserve">РАЗДЕЛ 1. </w:t>
      </w:r>
      <w:r>
        <w:rPr>
          <w:b/>
          <w:kern w:val="32"/>
          <w:lang w:val="zh-CN" w:eastAsia="zh-CN"/>
        </w:rPr>
        <w:t xml:space="preserve">ПАСПОРТ </w:t>
      </w:r>
      <w:r>
        <w:rPr>
          <w:b/>
          <w:kern w:val="32"/>
          <w:lang w:eastAsia="zh-CN"/>
        </w:rPr>
        <w:t xml:space="preserve"> РАБОЧЕЙ </w:t>
      </w:r>
      <w:r>
        <w:rPr>
          <w:b/>
          <w:kern w:val="32"/>
          <w:lang w:val="zh-CN" w:eastAsia="zh-CN"/>
        </w:rPr>
        <w:t>ПРОГРАММЫ</w:t>
      </w:r>
      <w:r>
        <w:rPr>
          <w:b/>
          <w:kern w:val="32"/>
          <w:lang w:eastAsia="zh-CN"/>
        </w:rPr>
        <w:t xml:space="preserve"> ВОСПИТАНИЯ</w:t>
      </w:r>
    </w:p>
    <w:p>
      <w:pPr>
        <w:keepNext/>
        <w:tabs>
          <w:tab w:val="right" w:leader="dot" w:pos="9356"/>
        </w:tabs>
        <w:spacing w:before="120" w:after="120" w:line="360" w:lineRule="auto"/>
        <w:outlineLvl w:val="0"/>
        <w:rPr>
          <w:b/>
          <w:kern w:val="32"/>
          <w:lang w:val="zh-CN" w:eastAsia="zh-CN"/>
        </w:rPr>
      </w:pPr>
      <w:r>
        <w:rPr>
          <w:b/>
          <w:kern w:val="32"/>
          <w:lang w:val="zh-CN" w:eastAsia="zh-CN"/>
        </w:rPr>
        <w:t xml:space="preserve">РАЗДЕЛ 2. </w:t>
      </w:r>
      <w:r>
        <w:rPr>
          <w:b/>
          <w:bCs/>
          <w:iCs/>
          <w:kern w:val="32"/>
          <w:lang w:eastAsia="zh-CN"/>
        </w:rPr>
        <w:t>ОЦЕНКА ОСВОЕНИЯ ОБУЧАЮЩИМИСЯ</w:t>
      </w:r>
      <w:r>
        <w:rPr>
          <w:b/>
          <w:bCs/>
          <w:iCs/>
          <w:kern w:val="32"/>
          <w:lang w:eastAsia="zh-CN"/>
        </w:rPr>
        <w:br w:type="textWrapping"/>
      </w:r>
      <w:r>
        <w:rPr>
          <w:b/>
          <w:bCs/>
          <w:iCs/>
          <w:kern w:val="32"/>
          <w:lang w:eastAsia="zh-CN"/>
        </w:rPr>
        <w:t xml:space="preserve">ОСНОВНОЙ ОБРАЗОВАТЕЛЬНОЙ ПРОГРАММЫ В ЧАСТИ ДОСТИЖЕНИЯ </w:t>
      </w:r>
      <w:r>
        <w:rPr>
          <w:b/>
          <w:bCs/>
          <w:iCs/>
          <w:kern w:val="32"/>
          <w:lang w:eastAsia="zh-CN"/>
        </w:rPr>
        <w:br w:type="textWrapping"/>
      </w:r>
      <w:r>
        <w:rPr>
          <w:b/>
          <w:bCs/>
          <w:iCs/>
          <w:kern w:val="32"/>
          <w:lang w:eastAsia="zh-CN"/>
        </w:rPr>
        <w:t>ЛИЧНОСТНЫХ РЕЗУЛЬТАТОВ</w:t>
      </w:r>
    </w:p>
    <w:p>
      <w:pPr>
        <w:keepNext/>
        <w:tabs>
          <w:tab w:val="right" w:leader="dot" w:pos="9356"/>
        </w:tabs>
        <w:spacing w:before="120" w:after="120" w:line="360" w:lineRule="auto"/>
        <w:outlineLvl w:val="0"/>
        <w:rPr>
          <w:b/>
          <w:kern w:val="32"/>
          <w:lang w:val="zh-CN" w:eastAsia="zh-CN"/>
        </w:rPr>
      </w:pPr>
      <w:r>
        <w:rPr>
          <w:b/>
          <w:kern w:val="32"/>
          <w:lang w:val="zh-CN" w:eastAsia="zh-CN"/>
        </w:rPr>
        <w:t xml:space="preserve">РАЗДЕЛ </w:t>
      </w:r>
      <w:r>
        <w:rPr>
          <w:b/>
          <w:kern w:val="32"/>
          <w:lang w:eastAsia="zh-CN"/>
        </w:rPr>
        <w:t>3</w:t>
      </w:r>
      <w:r>
        <w:rPr>
          <w:b/>
          <w:kern w:val="32"/>
          <w:lang w:val="zh-CN" w:eastAsia="zh-CN"/>
        </w:rPr>
        <w:t xml:space="preserve">. </w:t>
      </w:r>
      <w:r>
        <w:rPr>
          <w:b/>
          <w:bCs/>
          <w:iCs/>
          <w:kern w:val="32"/>
          <w:lang w:val="zh-CN" w:eastAsia="zh-CN"/>
        </w:rPr>
        <w:t xml:space="preserve">ТРЕБОВАНИЯ К РЕСУРСНОМУ ОБЕСПЕЧЕНИЮ </w:t>
      </w:r>
      <w:r>
        <w:rPr>
          <w:b/>
          <w:bCs/>
          <w:iCs/>
          <w:kern w:val="32"/>
          <w:lang w:val="zh-CN" w:eastAsia="zh-CN"/>
        </w:rPr>
        <w:br w:type="textWrapping"/>
      </w:r>
      <w:r>
        <w:rPr>
          <w:b/>
          <w:bCs/>
          <w:iCs/>
          <w:kern w:val="32"/>
          <w:lang w:val="zh-CN" w:eastAsia="zh-CN"/>
        </w:rPr>
        <w:t>ВОСПИТАТЕЛЬНОЙ РАБОТЫ</w:t>
      </w:r>
    </w:p>
    <w:p>
      <w:pPr>
        <w:keepNext/>
        <w:tabs>
          <w:tab w:val="left" w:pos="709"/>
          <w:tab w:val="right" w:leader="dot" w:pos="9356"/>
        </w:tabs>
        <w:spacing w:before="120" w:after="120" w:line="360" w:lineRule="auto"/>
        <w:outlineLvl w:val="0"/>
        <w:rPr>
          <w:b/>
        </w:rPr>
      </w:pPr>
      <w:r>
        <w:rPr>
          <w:b/>
          <w:iCs/>
          <w:kern w:val="32"/>
          <w:lang w:eastAsia="zh-CN"/>
        </w:rPr>
        <w:t>РАЗДЕЛ 4.  КАЛЕНДАРНЫЙ ПЛАН ВОСПИТАТЕЛЬНОЙ РАБОТЫ</w:t>
      </w:r>
      <w:bookmarkEnd w:id="0"/>
    </w:p>
    <w:p>
      <w:pPr>
        <w:rPr>
          <w:b/>
        </w:rPr>
      </w:pPr>
    </w:p>
    <w:p>
      <w:pPr>
        <w:widowControl w:val="0"/>
        <w:autoSpaceDE w:val="0"/>
        <w:autoSpaceDN w:val="0"/>
        <w:spacing w:before="120" w:after="120"/>
        <w:rPr>
          <w:b/>
          <w:lang w:eastAsia="zh-CN"/>
        </w:rPr>
      </w:pPr>
      <w:r>
        <w:rPr>
          <w:b/>
          <w:lang w:eastAsia="zh-CN"/>
        </w:rPr>
        <w:br w:type="page"/>
      </w:r>
    </w:p>
    <w:p>
      <w:pPr>
        <w:widowControl w:val="0"/>
        <w:autoSpaceDE w:val="0"/>
        <w:autoSpaceDN w:val="0"/>
        <w:spacing w:before="120" w:after="120" w:line="240" w:lineRule="auto"/>
        <w:jc w:val="center"/>
        <w:rPr>
          <w:b/>
        </w:rPr>
      </w:pPr>
      <w:r>
        <w:rPr>
          <w:b/>
        </w:rPr>
        <w:t>РАЗДЕЛ 1. ПАСПОРТ  РАБОЧЕЙ ПРОГРАММЫ ВОСПИТАНИЯ</w:t>
      </w:r>
    </w:p>
    <w:tbl>
      <w:tblPr>
        <w:tblStyle w:val="38"/>
        <w:tblW w:w="10207"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9"/>
        <w:gridCol w:w="8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79" w:type="dxa"/>
            <w:shd w:val="clear" w:color="auto" w:fill="auto"/>
          </w:tcPr>
          <w:p>
            <w:pPr>
              <w:widowControl w:val="0"/>
              <w:autoSpaceDE w:val="0"/>
              <w:autoSpaceDN w:val="0"/>
              <w:spacing w:before="120" w:after="120" w:line="240" w:lineRule="auto"/>
              <w:jc w:val="center"/>
              <w:rPr>
                <w:b/>
              </w:rPr>
            </w:pPr>
            <w:r>
              <w:rPr>
                <w:b/>
              </w:rPr>
              <w:t xml:space="preserve">Название </w:t>
            </w:r>
          </w:p>
        </w:tc>
        <w:tc>
          <w:tcPr>
            <w:tcW w:w="8328" w:type="dxa"/>
            <w:shd w:val="clear" w:color="auto" w:fill="auto"/>
          </w:tcPr>
          <w:p>
            <w:pPr>
              <w:widowControl w:val="0"/>
              <w:autoSpaceDE w:val="0"/>
              <w:autoSpaceDN w:val="0"/>
              <w:spacing w:before="120" w:after="120" w:line="240" w:lineRule="auto"/>
              <w:jc w:val="center"/>
              <w:rPr>
                <w:b/>
              </w:rPr>
            </w:pPr>
            <w:r>
              <w:rPr>
                <w:b/>
              </w:rPr>
              <w:t>Содержание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1" w:hRule="atLeast"/>
        </w:trPr>
        <w:tc>
          <w:tcPr>
            <w:tcW w:w="1879" w:type="dxa"/>
            <w:shd w:val="clear" w:color="auto" w:fill="auto"/>
          </w:tcPr>
          <w:p>
            <w:pPr>
              <w:widowControl w:val="0"/>
              <w:autoSpaceDE w:val="0"/>
              <w:autoSpaceDN w:val="0"/>
              <w:spacing w:before="120" w:after="120" w:line="240" w:lineRule="auto"/>
              <w:jc w:val="center"/>
              <w:rPr>
                <w:b/>
              </w:rPr>
            </w:pPr>
            <w:r>
              <w:t>Наименование программы</w:t>
            </w:r>
          </w:p>
        </w:tc>
        <w:tc>
          <w:tcPr>
            <w:tcW w:w="8328" w:type="dxa"/>
            <w:shd w:val="clear" w:color="auto" w:fill="auto"/>
          </w:tcPr>
          <w:p>
            <w:pPr>
              <w:pStyle w:val="158"/>
              <w:spacing w:line="240" w:lineRule="auto"/>
              <w:ind w:left="105"/>
              <w:rPr>
                <w:b/>
                <w:i/>
                <w:iCs/>
                <w:sz w:val="24"/>
                <w:szCs w:val="24"/>
              </w:rPr>
            </w:pPr>
            <w:r>
              <w:rPr>
                <w:sz w:val="24"/>
                <w:szCs w:val="24"/>
              </w:rPr>
              <w:t>Рабочая программа воспитания по специальности 38.02.01 Экономика и бухгалтерский учет(по отраслям)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79" w:type="dxa"/>
            <w:shd w:val="clear" w:color="auto" w:fill="auto"/>
          </w:tcPr>
          <w:p>
            <w:pPr>
              <w:widowControl w:val="0"/>
              <w:autoSpaceDE w:val="0"/>
              <w:autoSpaceDN w:val="0"/>
              <w:spacing w:before="120" w:after="120" w:line="240" w:lineRule="auto"/>
              <w:jc w:val="center"/>
              <w:rPr>
                <w:b/>
              </w:rPr>
            </w:pPr>
            <w:r>
              <w:t>Основания для разработки программы</w:t>
            </w:r>
          </w:p>
        </w:tc>
        <w:tc>
          <w:tcPr>
            <w:tcW w:w="8328" w:type="dxa"/>
            <w:shd w:val="clear" w:color="auto" w:fill="auto"/>
          </w:tcPr>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pPr>
            <w:r>
              <w:t>Настоящая программа разработана на основе следующих нормативных правовых документов:</w:t>
            </w:r>
          </w:p>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pPr>
            <w:r>
              <w:t>Конституция Российской Федерации;</w:t>
            </w:r>
          </w:p>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pPr>
            <w:r>
              <w:t>Указ Президента Российской Федерации от 02.07.2021 № 400   «О Стратегии национальной безопасности Российской    Федерации»;</w:t>
            </w:r>
          </w:p>
          <w:p>
            <w:pPr>
              <w:keepNext w:val="0"/>
              <w:keepLines w:val="0"/>
              <w:pageBreakBefore w:val="0"/>
              <w:widowControl w:val="0"/>
              <w:kinsoku/>
              <w:wordWrap/>
              <w:overflowPunct/>
              <w:topLinePunct w:val="0"/>
              <w:autoSpaceDE w:val="0"/>
              <w:autoSpaceDN w:val="0"/>
              <w:bidi w:val="0"/>
              <w:adjustRightInd/>
              <w:snapToGrid/>
              <w:spacing w:after="0" w:line="240" w:lineRule="auto"/>
              <w:jc w:val="left"/>
              <w:textAlignment w:val="auto"/>
              <w:outlineLvl w:val="9"/>
            </w:pPr>
            <w:r>
              <w:t xml:space="preserve">Указ Президента Российской Федерации от 21.07.2020 № 474 О национальных целях развития Российской Федерации на период до </w:t>
            </w:r>
            <w:r>
              <w:rPr>
                <w:lang w:val="ru-RU"/>
              </w:rPr>
              <w:t>2</w:t>
            </w:r>
            <w:r>
              <w:t>030</w:t>
            </w:r>
            <w:r>
              <w:rPr>
                <w:lang w:val="ru-RU"/>
              </w:rPr>
              <w:t>г.</w:t>
            </w:r>
            <w:r>
              <w:t>»;</w:t>
            </w:r>
          </w:p>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pPr>
            <w:r>
              <w:t>Федеральный закон от 29.12.2012 №273-ФЗ «Об образовании в Российской Федерации»;</w:t>
            </w:r>
          </w:p>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pPr>
            <w:r>
              <w:t>Федеральный закон от 25.07.2002 № 114-ФЗ «О противодействии экстремистской деятельности»;</w:t>
            </w:r>
          </w:p>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pPr>
            <w:r>
              <w:t>Федеральный закон от 24.06.1999 № 120-ФЗ «Об основах системы профилактики безнадзорности и правонарушений несовершеннолетних»;</w:t>
            </w:r>
          </w:p>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pPr>
            <w:r>
              <w:t>Распоряжение Правительства Российской Федерации от 12.11.2020 № 2945-р об утверждении Плана мероприятий по реализации в 2021–2025 г</w:t>
            </w:r>
            <w:r>
              <w:rPr>
                <w:lang w:val="ru-RU"/>
              </w:rPr>
              <w:t>.</w:t>
            </w:r>
            <w:r>
              <w:t xml:space="preserve"> Стратегии развития воспитания в Российской Федерации на период до 2025 года;</w:t>
            </w:r>
          </w:p>
          <w:p>
            <w:pPr>
              <w:pStyle w:val="158"/>
              <w:keepNext w:val="0"/>
              <w:keepLines w:val="0"/>
              <w:pageBreakBefore w:val="0"/>
              <w:widowControl w:val="0"/>
              <w:kinsoku/>
              <w:wordWrap/>
              <w:overflowPunct/>
              <w:topLinePunct w:val="0"/>
              <w:autoSpaceDE w:val="0"/>
              <w:autoSpaceDN w:val="0"/>
              <w:bidi w:val="0"/>
              <w:adjustRightInd/>
              <w:snapToGrid/>
              <w:spacing w:after="0" w:line="240" w:lineRule="auto"/>
              <w:ind w:left="0"/>
              <w:jc w:val="both"/>
              <w:textAlignment w:val="auto"/>
              <w:outlineLvl w:val="9"/>
              <w:rPr>
                <w:sz w:val="24"/>
                <w:szCs w:val="24"/>
              </w:rPr>
            </w:pPr>
            <w:r>
              <w:rPr>
                <w:iCs/>
                <w:sz w:val="24"/>
                <w:szCs w:val="24"/>
              </w:rPr>
              <w:t xml:space="preserve">Федеральный государственный образовательный стандарт среднего профессионального образования </w:t>
            </w:r>
            <w:r>
              <w:rPr>
                <w:sz w:val="24"/>
                <w:szCs w:val="24"/>
              </w:rPr>
              <w:t>ФГОС СПО по специальности 38.02.01 Экономика и бухгалтерский учет (по отраслям). Утвержден приказом Министерства образования и науки Российской Федерации от 5</w:t>
            </w:r>
            <w:r>
              <w:rPr>
                <w:sz w:val="24"/>
                <w:szCs w:val="24"/>
                <w:lang w:val="ru-RU"/>
              </w:rPr>
              <w:t>.02.</w:t>
            </w:r>
            <w:r>
              <w:rPr>
                <w:sz w:val="24"/>
                <w:szCs w:val="24"/>
              </w:rPr>
              <w:t>2018г № 69 «Об утверждении федерального государственного образовательного стандарта среднего профессионального образования по специальности 38.02.01Экономика и бухгалтерский учет (по отраслям)»;</w:t>
            </w:r>
          </w:p>
          <w:p>
            <w:pPr>
              <w:pStyle w:val="158"/>
              <w:keepNext w:val="0"/>
              <w:keepLines w:val="0"/>
              <w:pageBreakBefore w:val="0"/>
              <w:widowControl w:val="0"/>
              <w:tabs>
                <w:tab w:val="left" w:pos="409"/>
              </w:tabs>
              <w:kinsoku/>
              <w:wordWrap/>
              <w:overflowPunct/>
              <w:topLinePunct w:val="0"/>
              <w:autoSpaceDE w:val="0"/>
              <w:autoSpaceDN w:val="0"/>
              <w:bidi w:val="0"/>
              <w:adjustRightInd/>
              <w:snapToGrid/>
              <w:spacing w:after="0" w:line="240" w:lineRule="auto"/>
              <w:ind w:left="0"/>
              <w:jc w:val="both"/>
              <w:textAlignment w:val="auto"/>
              <w:outlineLvl w:val="9"/>
              <w:rPr>
                <w:sz w:val="24"/>
                <w:szCs w:val="24"/>
              </w:rPr>
            </w:pPr>
            <w:r>
              <w:rPr>
                <w:sz w:val="24"/>
                <w:szCs w:val="24"/>
              </w:rPr>
              <w:t>Профессиональный стандарт</w:t>
            </w:r>
            <w:r>
              <w:rPr>
                <w:sz w:val="24"/>
                <w:szCs w:val="24"/>
                <w:lang w:val="ru-RU"/>
              </w:rPr>
              <w:t xml:space="preserve"> </w:t>
            </w:r>
            <w:r>
              <w:rPr>
                <w:sz w:val="24"/>
                <w:szCs w:val="24"/>
              </w:rPr>
              <w:t>08.002 Бухгалтер (утвержден приказом Министерства труда и социальной защиты РФ</w:t>
            </w:r>
            <w:r>
              <w:rPr>
                <w:sz w:val="24"/>
                <w:szCs w:val="24"/>
                <w:lang w:val="ru-RU"/>
              </w:rPr>
              <w:t xml:space="preserve"> </w:t>
            </w:r>
            <w:r>
              <w:rPr>
                <w:sz w:val="24"/>
                <w:szCs w:val="24"/>
              </w:rPr>
              <w:t>от</w:t>
            </w:r>
            <w:r>
              <w:rPr>
                <w:sz w:val="24"/>
                <w:szCs w:val="24"/>
                <w:lang w:val="ru-RU"/>
              </w:rPr>
              <w:t xml:space="preserve"> </w:t>
            </w:r>
            <w:r>
              <w:rPr>
                <w:sz w:val="24"/>
                <w:szCs w:val="24"/>
              </w:rPr>
              <w:t>21.02.2019г. №103н., зарегистрирован Мин</w:t>
            </w:r>
            <w:r>
              <w:rPr>
                <w:sz w:val="24"/>
                <w:szCs w:val="24"/>
                <w:lang w:val="ru-RU"/>
              </w:rPr>
              <w:t>ю</w:t>
            </w:r>
            <w:r>
              <w:rPr>
                <w:sz w:val="24"/>
                <w:szCs w:val="24"/>
              </w:rPr>
              <w:t>ст</w:t>
            </w:r>
            <w:r>
              <w:rPr>
                <w:sz w:val="24"/>
                <w:szCs w:val="24"/>
                <w:lang w:val="ru-RU"/>
              </w:rPr>
              <w:t xml:space="preserve"> </w:t>
            </w:r>
            <w:r>
              <w:rPr>
                <w:sz w:val="24"/>
                <w:szCs w:val="24"/>
              </w:rPr>
              <w:t>РФ 25 марта 2019г., регистрационный № 54154);</w:t>
            </w:r>
          </w:p>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rPr>
                <w:iCs/>
              </w:rPr>
            </w:pPr>
            <w:r>
              <w:rPr>
                <w:iCs/>
              </w:rPr>
              <w:t>Локальные документы ПОО, определяющие уклад и условия реализации воспитательного процесса.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79" w:type="dxa"/>
            <w:shd w:val="clear" w:color="auto" w:fill="auto"/>
          </w:tcPr>
          <w:p>
            <w:pPr>
              <w:widowControl w:val="0"/>
              <w:autoSpaceDE w:val="0"/>
              <w:autoSpaceDN w:val="0"/>
              <w:spacing w:before="120" w:after="120" w:line="240" w:lineRule="auto"/>
              <w:jc w:val="center"/>
              <w:rPr>
                <w:b/>
              </w:rPr>
            </w:pPr>
            <w:r>
              <w:t>Цель программы</w:t>
            </w:r>
          </w:p>
        </w:tc>
        <w:tc>
          <w:tcPr>
            <w:tcW w:w="8328" w:type="dxa"/>
            <w:shd w:val="clear" w:color="auto" w:fill="auto"/>
          </w:tcPr>
          <w:p>
            <w:pPr>
              <w:keepNext w:val="0"/>
              <w:keepLines w:val="0"/>
              <w:pageBreakBefore w:val="0"/>
              <w:widowControl w:val="0"/>
              <w:kinsoku/>
              <w:wordWrap/>
              <w:overflowPunct/>
              <w:topLinePunct w:val="0"/>
              <w:autoSpaceDE w:val="0"/>
              <w:autoSpaceDN w:val="0"/>
              <w:bidi w:val="0"/>
              <w:adjustRightInd/>
              <w:snapToGrid/>
              <w:spacing w:after="0" w:line="240" w:lineRule="auto"/>
              <w:jc w:val="both"/>
              <w:textAlignment w:val="auto"/>
              <w:outlineLvl w:val="9"/>
              <w:rPr>
                <w:bCs/>
                <w:highlight w:val="cyan"/>
              </w:rPr>
            </w:pPr>
            <w:r>
              <w:t>Создание организационно-педагогических условий для формирования личностных результатов обучающихся, проявляющихся в развитии их позитивных чувств и отношений к российским гражданским (базовым, общенациональным) нормам и ценностям, закреплённым в Конституции Российской Федерации, с учетом традиций и культуры субъекта Российской Федерации, деловых качеств специалистов среднего звена, определенных  отраслевыми требованиями (корпоративной культурой).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79" w:type="dxa"/>
            <w:shd w:val="clear" w:color="auto" w:fill="auto"/>
          </w:tcPr>
          <w:p>
            <w:pPr>
              <w:widowControl w:val="0"/>
              <w:autoSpaceDE w:val="0"/>
              <w:autoSpaceDN w:val="0"/>
              <w:spacing w:before="120" w:after="120" w:line="240" w:lineRule="auto"/>
              <w:jc w:val="center"/>
            </w:pPr>
            <w:r>
              <w:t>Сроки реализации программы</w:t>
            </w:r>
          </w:p>
        </w:tc>
        <w:tc>
          <w:tcPr>
            <w:tcW w:w="8328" w:type="dxa"/>
            <w:shd w:val="clear" w:color="auto" w:fill="auto"/>
          </w:tcPr>
          <w:p>
            <w:pPr>
              <w:keepNext w:val="0"/>
              <w:keepLines w:val="0"/>
              <w:pageBreakBefore w:val="0"/>
              <w:widowControl w:val="0"/>
              <w:kinsoku/>
              <w:wordWrap/>
              <w:overflowPunct/>
              <w:topLinePunct w:val="0"/>
              <w:autoSpaceDE w:val="0"/>
              <w:autoSpaceDN w:val="0"/>
              <w:bidi w:val="0"/>
              <w:adjustRightInd/>
              <w:snapToGrid/>
              <w:spacing w:before="120" w:after="120" w:line="240" w:lineRule="auto"/>
              <w:jc w:val="both"/>
              <w:textAlignment w:val="auto"/>
              <w:outlineLvl w:val="9"/>
              <w:rPr>
                <w:iCs/>
              </w:rPr>
            </w:pPr>
            <w:r>
              <w:rPr>
                <w:iCs/>
              </w:rPr>
              <w:t>2021-2025 г.г.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79" w:type="dxa"/>
            <w:shd w:val="clear" w:color="auto" w:fill="auto"/>
          </w:tcPr>
          <w:p>
            <w:pPr>
              <w:widowControl w:val="0"/>
              <w:autoSpaceDE w:val="0"/>
              <w:autoSpaceDN w:val="0"/>
              <w:spacing w:before="120" w:after="120" w:line="240" w:lineRule="auto"/>
              <w:jc w:val="center"/>
            </w:pPr>
            <w:r>
              <w:t xml:space="preserve">Исполнители </w:t>
            </w:r>
            <w:r>
              <w:br w:type="textWrapping"/>
            </w:r>
            <w:r>
              <w:t>программы</w:t>
            </w:r>
          </w:p>
        </w:tc>
        <w:tc>
          <w:tcPr>
            <w:tcW w:w="8328" w:type="dxa"/>
            <w:shd w:val="clear" w:color="auto" w:fill="auto"/>
          </w:tcPr>
          <w:p>
            <w:pPr>
              <w:keepNext w:val="0"/>
              <w:keepLines w:val="0"/>
              <w:pageBreakBefore w:val="0"/>
              <w:widowControl w:val="0"/>
              <w:kinsoku/>
              <w:wordWrap/>
              <w:overflowPunct/>
              <w:topLinePunct w:val="0"/>
              <w:autoSpaceDE w:val="0"/>
              <w:autoSpaceDN w:val="0"/>
              <w:bidi w:val="0"/>
              <w:adjustRightInd/>
              <w:snapToGrid/>
              <w:spacing w:before="120" w:after="120" w:line="240" w:lineRule="auto"/>
              <w:jc w:val="both"/>
              <w:textAlignment w:val="auto"/>
              <w:outlineLvl w:val="9"/>
              <w:rPr>
                <w:b/>
                <w:bCs/>
                <w:iCs/>
              </w:rPr>
            </w:pPr>
            <w:r>
              <w:rPr>
                <w:iCs/>
              </w:rPr>
              <w:t>Директор Шафиков Венер Лотфуллович,заместитель директора в сфере, воспитательной деятельности Юносова Р.Р.,  курирующий административно-хозяйственную работу  Муратхузин С.Г.,  преподаватели, кураторы, члены Студенческого совета, представители Совета родителей, Галимов Эмиль Исхакович, заместитель руководителя Исполнительного комитета Бавлинского муниципального района по экономическому развитию</w:t>
            </w:r>
          </w:p>
        </w:tc>
      </w:tr>
    </w:tbl>
    <w:p>
      <w:pPr>
        <w:widowControl w:val="0"/>
        <w:tabs>
          <w:tab w:val="left" w:pos="993"/>
        </w:tabs>
        <w:spacing w:after="0" w:line="240" w:lineRule="auto"/>
        <w:ind w:firstLine="709"/>
        <w:jc w:val="both"/>
      </w:pPr>
    </w:p>
    <w:p>
      <w:pPr>
        <w:widowControl w:val="0"/>
        <w:tabs>
          <w:tab w:val="left" w:pos="993"/>
        </w:tabs>
        <w:spacing w:after="0" w:line="240" w:lineRule="auto"/>
        <w:ind w:firstLine="709"/>
        <w:jc w:val="both"/>
      </w:pPr>
      <w:r>
        <w:t xml:space="preserve">Реализация рабочей программы воспитания (далее -РПВ) направлена, в том числе, на сохранение и развитие традиционных духовно-нравственных ценностей России: жизнь, достоинство, права и свободы человека, патриотизм, гражданственность, служение Отечеству ‎и ответственность за его судьбу, высокие нравственные идеалы, крепкая семья, созидательный труд, приоритет духовного над материальным, гуманизм, милосердие, справедливость, коллективизм, взаимопомощь ‎и взаимоуважение, историческая память и преемственность поколений, единство народов России. </w:t>
      </w:r>
    </w:p>
    <w:p>
      <w:pPr>
        <w:widowControl w:val="0"/>
        <w:tabs>
          <w:tab w:val="left" w:pos="993"/>
        </w:tabs>
        <w:spacing w:after="0" w:line="240" w:lineRule="auto"/>
        <w:ind w:firstLine="709"/>
        <w:jc w:val="both"/>
      </w:pPr>
      <w:r>
        <w:t xml:space="preserve">Данная  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 и размещенной на портале </w:t>
      </w:r>
      <w:r>
        <w:fldChar w:fldCharType="begin"/>
      </w:r>
      <w:r>
        <w:instrText xml:space="preserve"> HYPERLINK "https://fgosreestr.ru)" </w:instrText>
      </w:r>
      <w:r>
        <w:fldChar w:fldCharType="separate"/>
      </w:r>
      <w:r>
        <w:rPr>
          <w:rStyle w:val="35"/>
        </w:rPr>
        <w:t>https://fgosreestr.ru)</w:t>
      </w:r>
      <w:r>
        <w:fldChar w:fldCharType="end"/>
      </w:r>
      <w:r>
        <w:rPr>
          <w:lang w:val="ru-RU"/>
        </w:rPr>
        <w:t xml:space="preserve"> </w:t>
      </w:r>
      <w:r>
        <w:t>.</w:t>
      </w:r>
    </w:p>
    <w:p>
      <w:pPr>
        <w:widowControl w:val="0"/>
        <w:tabs>
          <w:tab w:val="left" w:pos="993"/>
        </w:tabs>
        <w:ind w:firstLine="709"/>
        <w:jc w:val="both"/>
        <w:rPr>
          <w:i/>
          <w:iCs/>
        </w:rPr>
      </w:pPr>
      <w:bookmarkStart w:id="1" w:name="_Hlk73028774"/>
    </w:p>
    <w:tbl>
      <w:tblPr>
        <w:tblStyle w:val="38"/>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8"/>
        <w:gridCol w:w="141"/>
        <w:gridCol w:w="27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center"/>
              <w:rPr>
                <w:b/>
                <w:bCs/>
              </w:rPr>
            </w:pPr>
            <w:bookmarkStart w:id="2" w:name="_Hlk73632186"/>
            <w:r>
              <w:rPr>
                <w:b/>
                <w:bCs/>
              </w:rPr>
              <w:t>Личностные результаты</w:t>
            </w:r>
          </w:p>
          <w:p>
            <w:pPr>
              <w:spacing w:after="0" w:line="240" w:lineRule="auto"/>
              <w:jc w:val="center"/>
              <w:rPr>
                <w:b/>
                <w:bCs/>
              </w:rPr>
            </w:pPr>
            <w:r>
              <w:rPr>
                <w:b/>
                <w:bCs/>
              </w:rPr>
              <w:t>реализации программы воспитания</w:t>
            </w:r>
          </w:p>
          <w:p>
            <w:pPr>
              <w:spacing w:after="0" w:line="240" w:lineRule="auto"/>
              <w:jc w:val="center"/>
              <w:rPr>
                <w:b/>
                <w:bCs/>
              </w:rPr>
            </w:pPr>
            <w:r>
              <w:rPr>
                <w:i/>
                <w:iCs/>
              </w:rPr>
              <w:t>(дескрипторы)</w:t>
            </w:r>
          </w:p>
        </w:tc>
        <w:tc>
          <w:tcPr>
            <w:tcW w:w="2722"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 xml:space="preserve">Код личностных результатов </w:t>
            </w:r>
            <w:r>
              <w:rPr>
                <w:b/>
                <w:bCs/>
              </w:rPr>
              <w:br w:type="textWrapping"/>
            </w:r>
            <w:r>
              <w:rPr>
                <w:b/>
                <w:bCs/>
              </w:rPr>
              <w:t xml:space="preserve">реализации </w:t>
            </w:r>
            <w:r>
              <w:rPr>
                <w:b/>
                <w:bCs/>
              </w:rPr>
              <w:br w:type="textWrapping"/>
            </w:r>
            <w:r>
              <w:rPr>
                <w:b/>
                <w:bCs/>
              </w:rPr>
              <w:t xml:space="preserve">программы </w:t>
            </w:r>
            <w:r>
              <w:rPr>
                <w:b/>
                <w:bCs/>
              </w:rPr>
              <w:br w:type="textWrapping"/>
            </w:r>
            <w:r>
              <w:rPr>
                <w:b/>
                <w:bCs/>
              </w:rPr>
              <w:t>воспитания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i/>
                <w:iCs/>
              </w:rPr>
            </w:pPr>
            <w:r>
              <w:t xml:space="preserve">Осознающий себя гражданином России и защитником Отечества, выражающий свою российскую идентичность в поликультурном </w:t>
            </w:r>
            <w:r>
              <w:br w:type="textWrapping"/>
            </w:r>
            <w:r>
              <w:t xml:space="preserve">и многоконфессиональном российском обществе и современном мировом сообществе. Сознающий свое единство с народом России, </w:t>
            </w:r>
            <w:r>
              <w:br w:type="textWrapping"/>
            </w:r>
            <w:r>
              <w:t xml:space="preserve">с Российским государством, демонстрирующий ответственность </w:t>
            </w:r>
            <w:r>
              <w:br w:type="textWrapping"/>
            </w:r>
            <w:r>
              <w:t xml:space="preserve">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br w:type="textWrapping"/>
            </w:r>
            <w:r>
              <w:t>о Российском государстве</w:t>
            </w:r>
          </w:p>
        </w:tc>
        <w:tc>
          <w:tcPr>
            <w:tcW w:w="2722"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 xml:space="preserve">Проявляющий активную гражданскую позицию на основе уважения закона и правопорядка, прав и свобод сограждан, уважения </w:t>
            </w:r>
            <w:r>
              <w:br w:type="textWrapping"/>
            </w:r>
            <w:r>
              <w:t xml:space="preserve">к историческому и культурному наследию России. Осознанно </w:t>
            </w:r>
            <w:r>
              <w:br w:type="textWrapping"/>
            </w:r>
            <w:r>
              <w:t xml:space="preserve">и деятельно выражающий неприятие дискриминации в обществе </w:t>
            </w:r>
            <w:r>
              <w:br w:type="textWrapping"/>
            </w:r>
            <w:r>
              <w:t>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программах).Принимающий роль избирателя и участника общественных отношений, связанных с взаимодействием с народными избранниками</w:t>
            </w:r>
          </w:p>
        </w:tc>
        <w:tc>
          <w:tcPr>
            <w:tcW w:w="2722"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2722"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2722"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2722"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8" w:hRule="atLeast"/>
        </w:trPr>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2722"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pPr>
            <w: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pPr>
              <w:spacing w:after="0" w:line="240" w:lineRule="auto"/>
              <w:jc w:val="both"/>
              <w:rPr>
                <w:b/>
                <w:bCs/>
              </w:rPr>
            </w:pPr>
            <w:r>
              <w:t>Проявляющий бережливое и чуткое отношение к религиозной принадлежности каждого человека, предупредительный в отношении выражения прав и законных интересов других людей</w:t>
            </w:r>
          </w:p>
        </w:tc>
        <w:tc>
          <w:tcPr>
            <w:tcW w:w="2722"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 xml:space="preserve">Проявляющий и демонстрирующий уважение законных интересов </w:t>
            </w:r>
            <w:r>
              <w:br w:type="textWrapping"/>
            </w:r>
            <w:r>
              <w:t>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2722"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психоактивных веществ, азартных игр, любых форм зависимостей), деструктивного поведения в обществе, в том числе в цифровой среде</w:t>
            </w:r>
          </w:p>
        </w:tc>
        <w:tc>
          <w:tcPr>
            <w:tcW w:w="2722"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 xml:space="preserve">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w:t>
            </w:r>
            <w:r>
              <w:br w:type="textWrapping"/>
            </w:r>
            <w:r>
              <w:t>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2722"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t xml:space="preserve">Проявляющий уважение к эстетическим ценностям, обладающий основами эстетической культуры. Критически оценивающий </w:t>
            </w:r>
            <w:r>
              <w:br w:type="textWrapping"/>
            </w:r>
            <w:r>
              <w:t xml:space="preserve">и деятельно проявляющий понимание эмоционального воздействия искусства, его влияния на душевное состояние и поведение людей.Бережливо относящийся к культуре как средству коммуникации </w:t>
            </w:r>
            <w:r>
              <w:br w:type="textWrapping"/>
            </w:r>
            <w:r>
              <w:t xml:space="preserve">и самовыражения в обществе, выражающий сопричастность </w:t>
            </w:r>
            <w:r>
              <w:br w:type="textWrapping"/>
            </w:r>
            <w: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традицийи народного творчества в искусстве. Выражающий ценностное отношение к технической и промышленной эстетике</w:t>
            </w:r>
          </w:p>
        </w:tc>
        <w:tc>
          <w:tcPr>
            <w:tcW w:w="2722"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79"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jc w:val="both"/>
              <w:rPr>
                <w:b/>
                <w:bCs/>
              </w:rPr>
            </w:pPr>
            <w:r>
              <w:rPr>
                <w:bCs/>
              </w:rPr>
              <w:t xml:space="preserve">Принимающий российские традиционные семейные ценности. Ориентированный на создание устойчивой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w:t>
            </w:r>
            <w:r>
              <w:rPr>
                <w:bCs/>
              </w:rPr>
              <w:br w:type="textWrapping"/>
            </w:r>
            <w:r>
              <w:rPr>
                <w:bCs/>
              </w:rPr>
              <w:t>со своими детьми и их финансового содержания</w:t>
            </w:r>
          </w:p>
        </w:tc>
        <w:tc>
          <w:tcPr>
            <w:tcW w:w="2722" w:type="dxa"/>
            <w:tcBorders>
              <w:top w:val="single" w:color="auto" w:sz="4" w:space="0"/>
              <w:left w:val="single" w:color="auto" w:sz="4" w:space="0"/>
              <w:bottom w:val="single" w:color="auto" w:sz="4" w:space="0"/>
            </w:tcBorders>
            <w:vAlign w:val="center"/>
          </w:tcPr>
          <w:p>
            <w:pPr>
              <w:spacing w:after="0" w:line="240" w:lineRule="auto"/>
              <w:jc w:val="center"/>
              <w:rPr>
                <w:b/>
                <w:bCs/>
              </w:rPr>
            </w:pPr>
            <w:r>
              <w:rPr>
                <w:b/>
                <w:bCs/>
              </w:rPr>
              <w:t>ЛР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1" w:type="dxa"/>
            <w:gridSpan w:val="3"/>
            <w:tcBorders>
              <w:top w:val="single" w:color="auto" w:sz="4" w:space="0"/>
            </w:tcBorders>
            <w:vAlign w:val="center"/>
          </w:tcPr>
          <w:p>
            <w:pPr>
              <w:spacing w:after="0" w:line="240" w:lineRule="auto"/>
              <w:jc w:val="center"/>
              <w:rPr>
                <w:b/>
                <w:bCs/>
                <w:sz w:val="22"/>
                <w:szCs w:val="22"/>
              </w:rPr>
            </w:pPr>
            <w:r>
              <w:rPr>
                <w:b/>
                <w:bCs/>
                <w:sz w:val="22"/>
                <w:szCs w:val="22"/>
              </w:rPr>
              <w:t>Личностные результаты</w:t>
            </w:r>
          </w:p>
          <w:p>
            <w:pPr>
              <w:spacing w:after="0" w:line="240" w:lineRule="auto"/>
              <w:jc w:val="center"/>
              <w:rPr>
                <w:b/>
                <w:bCs/>
                <w:sz w:val="22"/>
                <w:szCs w:val="22"/>
              </w:rPr>
            </w:pPr>
            <w:r>
              <w:rPr>
                <w:b/>
                <w:bCs/>
                <w:sz w:val="22"/>
                <w:szCs w:val="22"/>
              </w:rPr>
              <w:t xml:space="preserve">реализации программы воспитания, </w:t>
            </w:r>
            <w:r>
              <w:rPr>
                <w:b/>
                <w:bCs/>
                <w:sz w:val="22"/>
                <w:szCs w:val="22"/>
              </w:rPr>
              <w:br w:type="textWrapping"/>
            </w:r>
            <w:r>
              <w:rPr>
                <w:b/>
                <w:bCs/>
                <w:sz w:val="22"/>
                <w:szCs w:val="22"/>
              </w:rPr>
              <w:t>определенные отраслевыми требованиями к деловым качествам личности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76" w:hRule="atLeast"/>
        </w:trPr>
        <w:tc>
          <w:tcPr>
            <w:tcW w:w="7338" w:type="dxa"/>
          </w:tcPr>
          <w:p>
            <w:pPr>
              <w:spacing w:after="0" w:line="240" w:lineRule="auto"/>
              <w:jc w:val="both"/>
              <w:rPr>
                <w:bCs/>
              </w:rPr>
            </w:pPr>
            <w: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gridSpan w:val="2"/>
            <w:vAlign w:val="center"/>
          </w:tcPr>
          <w:p>
            <w:pPr>
              <w:spacing w:after="0" w:line="240" w:lineRule="auto"/>
              <w:jc w:val="center"/>
              <w:rPr>
                <w:b/>
                <w:bCs/>
              </w:rPr>
            </w:pPr>
            <w:r>
              <w:rPr>
                <w:b/>
                <w:bCs/>
              </w:rPr>
              <w:t>ЛР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7" w:hRule="atLeast"/>
        </w:trPr>
        <w:tc>
          <w:tcPr>
            <w:tcW w:w="7338" w:type="dxa"/>
          </w:tcPr>
          <w:p>
            <w:pPr>
              <w:spacing w:after="0" w:line="240" w:lineRule="auto"/>
              <w:jc w:val="both"/>
              <w:rPr>
                <w:bCs/>
              </w:rPr>
            </w:pPr>
            <w:r>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gridSpan w:val="2"/>
            <w:vAlign w:val="center"/>
          </w:tcPr>
          <w:p>
            <w:pPr>
              <w:spacing w:after="0" w:line="240" w:lineRule="auto"/>
              <w:jc w:val="center"/>
              <w:rPr>
                <w:b/>
                <w:bCs/>
              </w:rPr>
            </w:pPr>
            <w:r>
              <w:rPr>
                <w:b/>
                <w:bCs/>
              </w:rPr>
              <w:t>ЛР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 w:hRule="atLeast"/>
        </w:trPr>
        <w:tc>
          <w:tcPr>
            <w:tcW w:w="7338" w:type="dxa"/>
          </w:tcPr>
          <w:p>
            <w:pPr>
              <w:spacing w:after="0" w:line="240" w:lineRule="auto"/>
              <w:jc w:val="both"/>
              <w:rPr>
                <w:bCs/>
              </w:rPr>
            </w:pPr>
            <w:r>
              <w:t>Готовый к профессиональной конкуренции и конструктивной реакции на критику, 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gridSpan w:val="2"/>
            <w:vAlign w:val="center"/>
          </w:tcPr>
          <w:p>
            <w:pPr>
              <w:spacing w:after="0" w:line="240" w:lineRule="auto"/>
              <w:jc w:val="center"/>
              <w:rPr>
                <w:b/>
                <w:bCs/>
              </w:rPr>
            </w:pPr>
            <w:r>
              <w:rPr>
                <w:b/>
                <w:bCs/>
              </w:rPr>
              <w:t>ЛР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Pr>
          <w:p>
            <w:pPr>
              <w:spacing w:after="0" w:line="240" w:lineRule="auto"/>
              <w:jc w:val="both"/>
              <w:rPr>
                <w:bCs/>
              </w:rPr>
            </w:pPr>
            <w:r>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 содействующий поддержанию престижа своей профессии, отрасли и образовательной организации.</w:t>
            </w:r>
          </w:p>
        </w:tc>
        <w:tc>
          <w:tcPr>
            <w:tcW w:w="2863" w:type="dxa"/>
            <w:gridSpan w:val="2"/>
            <w:vAlign w:val="center"/>
          </w:tcPr>
          <w:p>
            <w:pPr>
              <w:spacing w:after="0" w:line="240" w:lineRule="auto"/>
              <w:jc w:val="center"/>
              <w:rPr>
                <w:b/>
                <w:bCs/>
              </w:rPr>
            </w:pPr>
            <w:r>
              <w:rPr>
                <w:b/>
                <w:bCs/>
              </w:rPr>
              <w:t>ЛР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21" w:hRule="atLeast"/>
        </w:trPr>
        <w:tc>
          <w:tcPr>
            <w:tcW w:w="7338" w:type="dxa"/>
          </w:tcPr>
          <w:p>
            <w:pPr>
              <w:spacing w:after="0" w:line="240" w:lineRule="auto"/>
              <w:jc w:val="both"/>
              <w:rPr>
                <w:bCs/>
              </w:rPr>
            </w:pPr>
            <w:r>
              <w:t>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как результативный и привлекательный участник трудовых отношений.</w:t>
            </w:r>
          </w:p>
        </w:tc>
        <w:tc>
          <w:tcPr>
            <w:tcW w:w="2863" w:type="dxa"/>
            <w:gridSpan w:val="2"/>
            <w:vAlign w:val="center"/>
          </w:tcPr>
          <w:p>
            <w:pPr>
              <w:spacing w:after="0" w:line="240" w:lineRule="auto"/>
              <w:jc w:val="center"/>
              <w:rPr>
                <w:b/>
                <w:bCs/>
              </w:rPr>
            </w:pPr>
            <w:r>
              <w:rPr>
                <w:b/>
                <w:bCs/>
              </w:rPr>
              <w:t>ЛР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1" w:type="dxa"/>
            <w:gridSpan w:val="3"/>
            <w:vAlign w:val="center"/>
          </w:tcPr>
          <w:p>
            <w:pPr>
              <w:spacing w:after="0" w:line="240" w:lineRule="auto"/>
              <w:jc w:val="center"/>
              <w:rPr>
                <w:b/>
                <w:bCs/>
              </w:rPr>
            </w:pPr>
            <w:r>
              <w:rPr>
                <w:b/>
                <w:bCs/>
              </w:rPr>
              <w:t>Личностные результаты</w:t>
            </w:r>
          </w:p>
          <w:p>
            <w:pPr>
              <w:spacing w:after="0" w:line="240" w:lineRule="auto"/>
              <w:jc w:val="center"/>
              <w:rPr>
                <w:b/>
                <w:bCs/>
              </w:rPr>
            </w:pPr>
            <w:r>
              <w:rPr>
                <w:b/>
                <w:bCs/>
              </w:rPr>
              <w:t xml:space="preserve">реализации программы воспитания, </w:t>
            </w:r>
            <w:r>
              <w:rPr>
                <w:b/>
                <w:bCs/>
              </w:rPr>
              <w:br w:type="textWrapping"/>
            </w:r>
            <w:r>
              <w:rPr>
                <w:b/>
                <w:bCs/>
              </w:rPr>
              <w:t>определенные субъектом Российской Федерации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82" w:hRule="atLeast"/>
        </w:trPr>
        <w:tc>
          <w:tcPr>
            <w:tcW w:w="7338" w:type="dxa"/>
          </w:tcPr>
          <w:p>
            <w:pPr>
              <w:spacing w:after="0" w:line="240" w:lineRule="auto"/>
              <w:jc w:val="both"/>
            </w:pPr>
            <w:r>
              <w:t>Принимающий и понимающий цели и задачи социально - экономического развития Республики Татарстан, готовый работать на их достижение, стремящийся к повышению конкурентоспособности региона в национальном и мировом масштабах.</w:t>
            </w:r>
          </w:p>
        </w:tc>
        <w:tc>
          <w:tcPr>
            <w:tcW w:w="2863" w:type="dxa"/>
            <w:gridSpan w:val="2"/>
            <w:vAlign w:val="center"/>
          </w:tcPr>
          <w:p>
            <w:pPr>
              <w:spacing w:after="0" w:line="240" w:lineRule="auto"/>
              <w:jc w:val="center"/>
              <w:rPr>
                <w:b/>
                <w:bCs/>
              </w:rPr>
            </w:pPr>
            <w:r>
              <w:rPr>
                <w:b/>
                <w:bCs/>
              </w:rPr>
              <w:t>ЛР 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Pr>
          <w:p>
            <w:pPr>
              <w:spacing w:after="0" w:line="240" w:lineRule="auto"/>
              <w:jc w:val="both"/>
              <w:rPr>
                <w:rFonts w:eastAsia="SimSun"/>
              </w:rPr>
            </w:pPr>
            <w:r>
              <w:rPr>
                <w:rFonts w:eastAsia="SimSun"/>
              </w:rPr>
              <w:t>Демонстрирующий уровень подготовки, соответствующий современным стандартам и передовым технологиям потребностям регионального рынка и цифровой экономики.</w:t>
            </w:r>
          </w:p>
          <w:p>
            <w:pPr>
              <w:spacing w:after="0" w:line="240" w:lineRule="auto"/>
              <w:jc w:val="both"/>
            </w:pPr>
            <w:r>
              <w:rPr>
                <w:rFonts w:eastAsia="SimSun"/>
              </w:rPr>
              <w:t xml:space="preserve"> </w:t>
            </w:r>
          </w:p>
        </w:tc>
        <w:tc>
          <w:tcPr>
            <w:tcW w:w="2863" w:type="dxa"/>
            <w:gridSpan w:val="2"/>
            <w:vAlign w:val="center"/>
          </w:tcPr>
          <w:p>
            <w:pPr>
              <w:spacing w:after="0" w:line="240" w:lineRule="auto"/>
              <w:jc w:val="center"/>
              <w:rPr>
                <w:b/>
                <w:bCs/>
              </w:rPr>
            </w:pPr>
            <w:r>
              <w:rPr>
                <w:b/>
                <w:bCs/>
              </w:rPr>
              <w:t>ЛР 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1" w:type="dxa"/>
            <w:gridSpan w:val="3"/>
            <w:vAlign w:val="center"/>
          </w:tcPr>
          <w:p>
            <w:pPr>
              <w:spacing w:after="0" w:line="240" w:lineRule="auto"/>
              <w:jc w:val="center"/>
              <w:rPr>
                <w:b/>
                <w:bCs/>
              </w:rPr>
            </w:pPr>
            <w:r>
              <w:rPr>
                <w:b/>
                <w:bCs/>
              </w:rPr>
              <w:t>Личностные результаты</w:t>
            </w:r>
          </w:p>
          <w:p>
            <w:pPr>
              <w:spacing w:after="0" w:line="240" w:lineRule="auto"/>
              <w:jc w:val="center"/>
              <w:rPr>
                <w:b/>
                <w:bCs/>
              </w:rPr>
            </w:pPr>
            <w:r>
              <w:rPr>
                <w:b/>
                <w:bCs/>
              </w:rPr>
              <w:t xml:space="preserve">реализации программы воспитания, </w:t>
            </w:r>
            <w:r>
              <w:rPr>
                <w:b/>
                <w:bCs/>
              </w:rPr>
              <w:br w:type="textWrapping"/>
            </w:r>
            <w:r>
              <w:rPr>
                <w:b/>
                <w:bCs/>
              </w:rPr>
              <w:t>определенные ключевыми работодателями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7" w:hRule="atLeast"/>
        </w:trPr>
        <w:tc>
          <w:tcPr>
            <w:tcW w:w="7338" w:type="dxa"/>
          </w:tcPr>
          <w:p>
            <w:pPr>
              <w:spacing w:after="0" w:line="240" w:lineRule="auto"/>
              <w:jc w:val="both"/>
              <w:rPr>
                <w:rFonts w:eastAsia="SimSun"/>
              </w:rPr>
            </w:pPr>
            <w:r>
              <w:rPr>
                <w:rFonts w:eastAsia="SimSun"/>
              </w:rPr>
              <w:t>Имеющий базовую подготовленность к самостоятельной работе по своей профессии на уровне специалиста с профессиональным образованием и     умеющий применять полученные знания на практике,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p>
            <w:pPr>
              <w:spacing w:after="0" w:line="240" w:lineRule="auto"/>
              <w:jc w:val="both"/>
              <w:rPr>
                <w:rFonts w:eastAsia="SimSun"/>
              </w:rPr>
            </w:pPr>
          </w:p>
        </w:tc>
        <w:tc>
          <w:tcPr>
            <w:tcW w:w="2863" w:type="dxa"/>
            <w:gridSpan w:val="2"/>
            <w:vAlign w:val="center"/>
          </w:tcPr>
          <w:p>
            <w:pPr>
              <w:spacing w:after="0" w:line="240" w:lineRule="auto"/>
              <w:jc w:val="center"/>
              <w:rPr>
                <w:b/>
                <w:bCs/>
              </w:rPr>
            </w:pPr>
            <w:r>
              <w:rPr>
                <w:b/>
                <w:bCs/>
              </w:rPr>
              <w:t>ЛР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6" w:hRule="atLeast"/>
        </w:trPr>
        <w:tc>
          <w:tcPr>
            <w:tcW w:w="7338" w:type="dxa"/>
          </w:tcPr>
          <w:p>
            <w:pPr>
              <w:spacing w:after="0" w:line="240" w:lineRule="auto"/>
              <w:jc w:val="both"/>
              <w:rPr>
                <w:rFonts w:eastAsia="SimSun"/>
              </w:rPr>
            </w:pPr>
            <w:r>
              <w:rPr>
                <w:rFonts w:eastAsia="SimSun"/>
              </w:rPr>
              <w:t>Осознающий выбор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pPr>
              <w:spacing w:after="0" w:line="240" w:lineRule="auto"/>
              <w:jc w:val="both"/>
              <w:rPr>
                <w:rFonts w:eastAsia="SimSun"/>
              </w:rPr>
            </w:pPr>
          </w:p>
        </w:tc>
        <w:tc>
          <w:tcPr>
            <w:tcW w:w="2863" w:type="dxa"/>
            <w:gridSpan w:val="2"/>
            <w:vAlign w:val="center"/>
          </w:tcPr>
          <w:p>
            <w:pPr>
              <w:spacing w:after="0" w:line="240" w:lineRule="auto"/>
              <w:jc w:val="center"/>
              <w:rPr>
                <w:b/>
                <w:bCs/>
              </w:rPr>
            </w:pPr>
            <w:r>
              <w:rPr>
                <w:b/>
                <w:bCs/>
              </w:rPr>
              <w:t>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4" w:hRule="atLeast"/>
        </w:trPr>
        <w:tc>
          <w:tcPr>
            <w:tcW w:w="7338" w:type="dxa"/>
          </w:tcPr>
          <w:p>
            <w:pPr>
              <w:spacing w:after="0" w:line="240" w:lineRule="auto"/>
              <w:jc w:val="both"/>
              <w:rPr>
                <w:rFonts w:eastAsia="SimSun"/>
              </w:rPr>
            </w:pPr>
            <w:r>
              <w:rPr>
                <w:rFonts w:eastAsia="SimSun"/>
              </w:rPr>
              <w:t>Нацеленный на карьерный рост и профессиональное развитие, способный эффективно представлять себя и результаты своего труда.</w:t>
            </w:r>
          </w:p>
          <w:p>
            <w:pPr>
              <w:spacing w:after="0" w:line="240" w:lineRule="auto"/>
              <w:jc w:val="both"/>
              <w:rPr>
                <w:rFonts w:eastAsia="SimSun"/>
              </w:rPr>
            </w:pPr>
          </w:p>
        </w:tc>
        <w:tc>
          <w:tcPr>
            <w:tcW w:w="2863" w:type="dxa"/>
            <w:gridSpan w:val="2"/>
            <w:vAlign w:val="center"/>
          </w:tcPr>
          <w:p>
            <w:pPr>
              <w:spacing w:after="0" w:line="240" w:lineRule="auto"/>
              <w:jc w:val="center"/>
              <w:rPr>
                <w:b/>
                <w:bCs/>
              </w:rPr>
            </w:pPr>
            <w:r>
              <w:rPr>
                <w:b/>
                <w:bCs/>
              </w:rPr>
              <w:t>ЛР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201" w:type="dxa"/>
            <w:gridSpan w:val="3"/>
            <w:vAlign w:val="center"/>
          </w:tcPr>
          <w:p>
            <w:pPr>
              <w:spacing w:after="0" w:line="240" w:lineRule="auto"/>
              <w:jc w:val="center"/>
              <w:rPr>
                <w:b/>
                <w:bCs/>
              </w:rPr>
            </w:pPr>
            <w:r>
              <w:rPr>
                <w:b/>
                <w:bCs/>
              </w:rPr>
              <w:t xml:space="preserve">Личностные результаты реализации программы воспитания, </w:t>
            </w:r>
            <w:r>
              <w:rPr>
                <w:b/>
                <w:bCs/>
              </w:rPr>
              <w:br w:type="textWrapping"/>
            </w:r>
            <w:r>
              <w:rPr>
                <w:b/>
                <w:bCs/>
              </w:rPr>
              <w:t>определенные субъектами образовательного процесса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Pr>
          <w:p>
            <w:pPr>
              <w:pStyle w:val="158"/>
              <w:spacing w:after="0" w:line="240" w:lineRule="auto"/>
              <w:ind w:left="0"/>
              <w:jc w:val="both"/>
              <w:rPr>
                <w:sz w:val="24"/>
                <w:szCs w:val="24"/>
              </w:rPr>
            </w:pPr>
            <w:r>
              <w:rPr>
                <w:sz w:val="24"/>
                <w:szCs w:val="24"/>
              </w:rPr>
              <w:t>Демонстрирующий политическую культуру и электоральную</w:t>
            </w:r>
            <w:r>
              <w:rPr>
                <w:spacing w:val="1"/>
                <w:sz w:val="24"/>
                <w:szCs w:val="24"/>
              </w:rPr>
              <w:t xml:space="preserve"> </w:t>
            </w:r>
            <w:r>
              <w:rPr>
                <w:sz w:val="24"/>
                <w:szCs w:val="24"/>
              </w:rPr>
              <w:t>активность; проявляющий субъектную позицию ответственного</w:t>
            </w:r>
            <w:r>
              <w:rPr>
                <w:spacing w:val="1"/>
                <w:sz w:val="24"/>
                <w:szCs w:val="24"/>
              </w:rPr>
              <w:t xml:space="preserve"> </w:t>
            </w:r>
            <w:r>
              <w:rPr>
                <w:sz w:val="24"/>
                <w:szCs w:val="24"/>
              </w:rPr>
              <w:t>члена российского общества, осознающего свои конституционные</w:t>
            </w:r>
            <w:r>
              <w:rPr>
                <w:spacing w:val="-57"/>
                <w:sz w:val="24"/>
                <w:szCs w:val="24"/>
              </w:rPr>
              <w:t xml:space="preserve"> </w:t>
            </w:r>
            <w:r>
              <w:rPr>
                <w:sz w:val="24"/>
                <w:szCs w:val="24"/>
              </w:rPr>
              <w:t>права</w:t>
            </w:r>
            <w:r>
              <w:rPr>
                <w:spacing w:val="-3"/>
                <w:sz w:val="24"/>
                <w:szCs w:val="24"/>
              </w:rPr>
              <w:t xml:space="preserve"> </w:t>
            </w:r>
            <w:r>
              <w:rPr>
                <w:sz w:val="24"/>
                <w:szCs w:val="24"/>
              </w:rPr>
              <w:t>и обязанности и</w:t>
            </w:r>
            <w:r>
              <w:rPr>
                <w:spacing w:val="-3"/>
                <w:sz w:val="24"/>
                <w:szCs w:val="24"/>
              </w:rPr>
              <w:t xml:space="preserve"> </w:t>
            </w:r>
            <w:r>
              <w:rPr>
                <w:sz w:val="24"/>
                <w:szCs w:val="24"/>
              </w:rPr>
              <w:t>применяющего</w:t>
            </w:r>
            <w:r>
              <w:rPr>
                <w:spacing w:val="-1"/>
                <w:sz w:val="24"/>
                <w:szCs w:val="24"/>
              </w:rPr>
              <w:t xml:space="preserve"> </w:t>
            </w:r>
            <w:r>
              <w:rPr>
                <w:sz w:val="24"/>
                <w:szCs w:val="24"/>
              </w:rPr>
              <w:t>стандарты антикоррупционного</w:t>
            </w:r>
            <w:r>
              <w:rPr>
                <w:spacing w:val="-6"/>
                <w:sz w:val="24"/>
                <w:szCs w:val="24"/>
              </w:rPr>
              <w:t xml:space="preserve"> </w:t>
            </w:r>
            <w:r>
              <w:rPr>
                <w:sz w:val="24"/>
                <w:szCs w:val="24"/>
              </w:rPr>
              <w:t>поведения.</w:t>
            </w:r>
          </w:p>
        </w:tc>
        <w:tc>
          <w:tcPr>
            <w:tcW w:w="2863" w:type="dxa"/>
            <w:gridSpan w:val="2"/>
            <w:vAlign w:val="center"/>
          </w:tcPr>
          <w:p>
            <w:pPr>
              <w:spacing w:after="0" w:line="240" w:lineRule="auto"/>
              <w:jc w:val="center"/>
              <w:rPr>
                <w:b/>
                <w:bCs/>
              </w:rPr>
            </w:pPr>
            <w:r>
              <w:rPr>
                <w:b/>
                <w:bCs/>
              </w:rPr>
              <w:t>ЛР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338" w:type="dxa"/>
          </w:tcPr>
          <w:p>
            <w:pPr>
              <w:pStyle w:val="158"/>
              <w:spacing w:after="0" w:line="240" w:lineRule="auto"/>
              <w:ind w:left="0"/>
              <w:jc w:val="both"/>
              <w:rPr>
                <w:sz w:val="24"/>
                <w:szCs w:val="24"/>
              </w:rPr>
            </w:pPr>
            <w:r>
              <w:rPr>
                <w:sz w:val="24"/>
                <w:szCs w:val="24"/>
              </w:rPr>
              <w:t>Способный к реализации творческого потенциала в духовной</w:t>
            </w:r>
            <w:r>
              <w:rPr>
                <w:spacing w:val="1"/>
                <w:sz w:val="24"/>
                <w:szCs w:val="24"/>
              </w:rPr>
              <w:t xml:space="preserve"> </w:t>
            </w:r>
            <w:r>
              <w:rPr>
                <w:sz w:val="24"/>
                <w:szCs w:val="24"/>
              </w:rPr>
              <w:t>предметно-продуктивной деятельности, социальной и</w:t>
            </w:r>
            <w:r>
              <w:rPr>
                <w:spacing w:val="1"/>
                <w:sz w:val="24"/>
                <w:szCs w:val="24"/>
              </w:rPr>
              <w:t xml:space="preserve"> </w:t>
            </w:r>
            <w:r>
              <w:rPr>
                <w:sz w:val="24"/>
                <w:szCs w:val="24"/>
              </w:rPr>
              <w:t>профессиональной</w:t>
            </w:r>
            <w:r>
              <w:rPr>
                <w:spacing w:val="-5"/>
                <w:sz w:val="24"/>
                <w:szCs w:val="24"/>
              </w:rPr>
              <w:t xml:space="preserve"> </w:t>
            </w:r>
            <w:r>
              <w:rPr>
                <w:sz w:val="24"/>
                <w:szCs w:val="24"/>
              </w:rPr>
              <w:t>мобильности</w:t>
            </w:r>
            <w:r>
              <w:rPr>
                <w:spacing w:val="-4"/>
                <w:sz w:val="24"/>
                <w:szCs w:val="24"/>
              </w:rPr>
              <w:t xml:space="preserve"> </w:t>
            </w:r>
            <w:r>
              <w:rPr>
                <w:sz w:val="24"/>
                <w:szCs w:val="24"/>
              </w:rPr>
              <w:t>на</w:t>
            </w:r>
            <w:r>
              <w:rPr>
                <w:spacing w:val="-5"/>
                <w:sz w:val="24"/>
                <w:szCs w:val="24"/>
              </w:rPr>
              <w:t xml:space="preserve"> </w:t>
            </w:r>
            <w:r>
              <w:rPr>
                <w:sz w:val="24"/>
                <w:szCs w:val="24"/>
              </w:rPr>
              <w:t>основе</w:t>
            </w:r>
            <w:r>
              <w:rPr>
                <w:spacing w:val="-6"/>
                <w:sz w:val="24"/>
                <w:szCs w:val="24"/>
              </w:rPr>
              <w:t xml:space="preserve"> </w:t>
            </w:r>
            <w:r>
              <w:rPr>
                <w:sz w:val="24"/>
                <w:szCs w:val="24"/>
              </w:rPr>
              <w:t>выстраивания своей жизненной</w:t>
            </w:r>
            <w:r>
              <w:rPr>
                <w:spacing w:val="-6"/>
                <w:sz w:val="24"/>
                <w:szCs w:val="24"/>
              </w:rPr>
              <w:t xml:space="preserve"> </w:t>
            </w:r>
            <w:r>
              <w:rPr>
                <w:sz w:val="24"/>
                <w:szCs w:val="24"/>
              </w:rPr>
              <w:t>и</w:t>
            </w:r>
            <w:r>
              <w:rPr>
                <w:spacing w:val="-4"/>
                <w:sz w:val="24"/>
                <w:szCs w:val="24"/>
              </w:rPr>
              <w:t xml:space="preserve"> </w:t>
            </w:r>
            <w:r>
              <w:rPr>
                <w:sz w:val="24"/>
                <w:szCs w:val="24"/>
              </w:rPr>
              <w:t>профессиональной</w:t>
            </w:r>
            <w:r>
              <w:rPr>
                <w:spacing w:val="-4"/>
                <w:sz w:val="24"/>
                <w:szCs w:val="24"/>
              </w:rPr>
              <w:t xml:space="preserve"> </w:t>
            </w:r>
            <w:r>
              <w:rPr>
                <w:sz w:val="24"/>
                <w:szCs w:val="24"/>
              </w:rPr>
              <w:t>траектории.</w:t>
            </w:r>
          </w:p>
        </w:tc>
        <w:tc>
          <w:tcPr>
            <w:tcW w:w="2863" w:type="dxa"/>
            <w:gridSpan w:val="2"/>
            <w:vAlign w:val="center"/>
          </w:tcPr>
          <w:p>
            <w:pPr>
              <w:spacing w:after="0" w:line="240" w:lineRule="auto"/>
              <w:jc w:val="center"/>
              <w:rPr>
                <w:b/>
                <w:bCs/>
              </w:rPr>
            </w:pPr>
            <w:r>
              <w:rPr>
                <w:b/>
                <w:bCs/>
              </w:rPr>
              <w:t>ЛР 24</w:t>
            </w:r>
          </w:p>
        </w:tc>
      </w:tr>
      <w:bookmarkEnd w:id="1"/>
      <w:bookmarkEnd w:id="2"/>
    </w:tbl>
    <w:p>
      <w:pPr>
        <w:spacing w:after="0" w:line="240" w:lineRule="auto"/>
        <w:jc w:val="center"/>
        <w:rPr>
          <w:b/>
          <w:bCs/>
        </w:rPr>
      </w:pPr>
    </w:p>
    <w:p>
      <w:pPr>
        <w:spacing w:after="0" w:line="240" w:lineRule="auto"/>
        <w:jc w:val="center"/>
        <w:rPr>
          <w:b/>
          <w:bCs/>
        </w:rPr>
      </w:pPr>
    </w:p>
    <w:p>
      <w:pPr>
        <w:spacing w:after="0" w:line="240" w:lineRule="auto"/>
        <w:jc w:val="center"/>
        <w:rPr>
          <w:b/>
          <w:bCs/>
        </w:rPr>
      </w:pPr>
      <w:r>
        <w:rPr>
          <w:b/>
          <w:bCs/>
        </w:rPr>
        <w:t xml:space="preserve">РАЗДЕЛ 2. ОЦЕНКА ОСВОЕНИЯ ОБУЧАЮЩИМИСЯ ОСНОВНОЙ </w:t>
      </w:r>
      <w:r>
        <w:rPr>
          <w:b/>
          <w:bCs/>
        </w:rPr>
        <w:br w:type="textWrapping"/>
      </w:r>
      <w:r>
        <w:rPr>
          <w:b/>
          <w:bCs/>
        </w:rPr>
        <w:t>ОБРАЗОВАТЕЛЬНОЙ ПРОГРАММЫ В ЧАСТИ ДОСТИЖЕНИЯ ЛИЧНОСТНЫХ</w:t>
      </w:r>
    </w:p>
    <w:p>
      <w:pPr>
        <w:spacing w:after="0" w:line="240" w:lineRule="auto"/>
        <w:jc w:val="center"/>
        <w:rPr>
          <w:b/>
          <w:bCs/>
        </w:rPr>
      </w:pPr>
      <w:r>
        <w:rPr>
          <w:b/>
          <w:bCs/>
        </w:rPr>
        <w:t xml:space="preserve"> РЕЗУЛЬТАТОВ</w:t>
      </w:r>
    </w:p>
    <w:p>
      <w:pPr>
        <w:tabs>
          <w:tab w:val="left" w:pos="1134"/>
        </w:tabs>
        <w:spacing w:after="0"/>
        <w:ind w:firstLine="709"/>
        <w:jc w:val="both"/>
      </w:pPr>
      <w:r>
        <w:t>Оценка достижения обучающимися личностных результатов проводится в ходе реализации рабочих программ по профессиональным модулям и учебным дисциплинам, предусмотренным настоящей ООП СПО.</w:t>
      </w:r>
    </w:p>
    <w:p>
      <w:pPr>
        <w:tabs>
          <w:tab w:val="left" w:pos="1134"/>
        </w:tabs>
        <w:spacing w:after="0"/>
        <w:ind w:firstLine="709"/>
        <w:jc w:val="both"/>
        <w:rPr>
          <w:iCs/>
        </w:rPr>
      </w:pPr>
      <w:r>
        <w:rPr>
          <w:iCs/>
        </w:rPr>
        <w:t>Основные критерии оценки личностных результатов обучающихся:</w:t>
      </w:r>
    </w:p>
    <w:p>
      <w:pPr>
        <w:numPr>
          <w:ilvl w:val="0"/>
          <w:numId w:val="1"/>
        </w:numPr>
        <w:tabs>
          <w:tab w:val="left" w:pos="1134"/>
        </w:tabs>
        <w:spacing w:after="0"/>
        <w:ind w:left="0" w:firstLine="709"/>
        <w:jc w:val="both"/>
        <w:rPr>
          <w:iCs/>
        </w:rPr>
      </w:pPr>
      <w:r>
        <w:rPr>
          <w:iCs/>
        </w:rPr>
        <w:t>демонстрация интереса к будущей профессии;</w:t>
      </w:r>
    </w:p>
    <w:p>
      <w:pPr>
        <w:numPr>
          <w:ilvl w:val="0"/>
          <w:numId w:val="1"/>
        </w:numPr>
        <w:tabs>
          <w:tab w:val="left" w:pos="1134"/>
        </w:tabs>
        <w:spacing w:after="0"/>
        <w:ind w:left="0" w:firstLine="709"/>
        <w:jc w:val="both"/>
        <w:rPr>
          <w:iCs/>
        </w:rPr>
      </w:pPr>
      <w:r>
        <w:rPr>
          <w:iCs/>
        </w:rPr>
        <w:t>оценка собственного продвижения, личностного развития;</w:t>
      </w:r>
    </w:p>
    <w:p>
      <w:pPr>
        <w:numPr>
          <w:ilvl w:val="0"/>
          <w:numId w:val="1"/>
        </w:numPr>
        <w:tabs>
          <w:tab w:val="left" w:pos="1134"/>
        </w:tabs>
        <w:spacing w:after="0"/>
        <w:ind w:left="0" w:firstLine="709"/>
        <w:jc w:val="both"/>
        <w:rPr>
          <w:iCs/>
        </w:rPr>
      </w:pPr>
      <w:r>
        <w:rPr>
          <w:iCs/>
        </w:rPr>
        <w:t>положительная динамика в организации собственной учебной деятельности по результатам самооценки, самоанализа и коррекции ее результатов;</w:t>
      </w:r>
    </w:p>
    <w:p>
      <w:pPr>
        <w:numPr>
          <w:ilvl w:val="0"/>
          <w:numId w:val="1"/>
        </w:numPr>
        <w:tabs>
          <w:tab w:val="left" w:pos="1134"/>
        </w:tabs>
        <w:spacing w:after="0"/>
        <w:ind w:left="0" w:firstLine="709"/>
        <w:jc w:val="both"/>
        <w:rPr>
          <w:iCs/>
        </w:rPr>
      </w:pPr>
      <w:r>
        <w:rPr>
          <w:iCs/>
        </w:rPr>
        <w:t>ответственность за результат учебной деятельности и подготовки к профессиональной деятельности;</w:t>
      </w:r>
    </w:p>
    <w:p>
      <w:pPr>
        <w:numPr>
          <w:ilvl w:val="0"/>
          <w:numId w:val="1"/>
        </w:numPr>
        <w:tabs>
          <w:tab w:val="left" w:pos="1134"/>
        </w:tabs>
        <w:spacing w:after="0"/>
        <w:ind w:left="0" w:firstLine="709"/>
        <w:jc w:val="both"/>
        <w:rPr>
          <w:iCs/>
        </w:rPr>
      </w:pPr>
      <w:r>
        <w:rPr>
          <w:iCs/>
        </w:rPr>
        <w:t>проявление высокопрофессиональной трудовой активности;</w:t>
      </w:r>
    </w:p>
    <w:p>
      <w:pPr>
        <w:numPr>
          <w:ilvl w:val="0"/>
          <w:numId w:val="1"/>
        </w:numPr>
        <w:tabs>
          <w:tab w:val="left" w:pos="1134"/>
        </w:tabs>
        <w:spacing w:after="0"/>
        <w:ind w:left="0" w:firstLine="709"/>
        <w:jc w:val="both"/>
        <w:rPr>
          <w:iCs/>
        </w:rPr>
      </w:pPr>
      <w:r>
        <w:rPr>
          <w:iCs/>
        </w:rPr>
        <w:t>участие в исследовательской и проектной работе;</w:t>
      </w:r>
    </w:p>
    <w:p>
      <w:pPr>
        <w:numPr>
          <w:ilvl w:val="0"/>
          <w:numId w:val="1"/>
        </w:numPr>
        <w:tabs>
          <w:tab w:val="left" w:pos="1134"/>
        </w:tabs>
        <w:spacing w:after="0"/>
        <w:ind w:left="0" w:firstLine="709"/>
        <w:jc w:val="both"/>
        <w:rPr>
          <w:iCs/>
        </w:rPr>
      </w:pPr>
      <w:r>
        <w:rPr>
          <w:iCs/>
        </w:rPr>
        <w:t>участие в конкурсах профессионального мастерства, олимпиадах по профессии, викторинах, в предметных неделях;</w:t>
      </w:r>
    </w:p>
    <w:p>
      <w:pPr>
        <w:numPr>
          <w:ilvl w:val="0"/>
          <w:numId w:val="1"/>
        </w:numPr>
        <w:tabs>
          <w:tab w:val="left" w:pos="1134"/>
        </w:tabs>
        <w:spacing w:after="0"/>
        <w:ind w:left="0" w:firstLine="709"/>
        <w:jc w:val="both"/>
        <w:rPr>
          <w:iCs/>
        </w:rPr>
      </w:pPr>
      <w:r>
        <w:rPr>
          <w:iCs/>
        </w:rPr>
        <w:t>соблюдение этических норм общения при взаимодействии с обучающимися, преподавателями, мастерами и руководителями практики;</w:t>
      </w:r>
    </w:p>
    <w:p>
      <w:pPr>
        <w:numPr>
          <w:ilvl w:val="0"/>
          <w:numId w:val="1"/>
        </w:numPr>
        <w:tabs>
          <w:tab w:val="left" w:pos="1134"/>
        </w:tabs>
        <w:spacing w:after="0"/>
        <w:ind w:left="0" w:firstLine="709"/>
        <w:jc w:val="both"/>
        <w:rPr>
          <w:iCs/>
        </w:rPr>
      </w:pPr>
      <w:r>
        <w:rPr>
          <w:iCs/>
        </w:rPr>
        <w:t>конструктивное взаимодействие в учебном коллективе;</w:t>
      </w:r>
    </w:p>
    <w:p>
      <w:pPr>
        <w:numPr>
          <w:ilvl w:val="0"/>
          <w:numId w:val="1"/>
        </w:numPr>
        <w:tabs>
          <w:tab w:val="left" w:pos="1134"/>
        </w:tabs>
        <w:spacing w:after="0"/>
        <w:ind w:left="0" w:firstLine="709"/>
        <w:jc w:val="both"/>
        <w:rPr>
          <w:iCs/>
        </w:rPr>
      </w:pPr>
      <w:r>
        <w:rPr>
          <w:iCs/>
        </w:rPr>
        <w:t>демонстрация навыков межличностного делового общения, социального имиджа;</w:t>
      </w:r>
    </w:p>
    <w:p>
      <w:pPr>
        <w:numPr>
          <w:ilvl w:val="0"/>
          <w:numId w:val="1"/>
        </w:numPr>
        <w:tabs>
          <w:tab w:val="left" w:pos="1134"/>
        </w:tabs>
        <w:spacing w:after="0"/>
        <w:ind w:left="0" w:firstLine="709"/>
        <w:jc w:val="both"/>
        <w:rPr>
          <w:iCs/>
        </w:rPr>
      </w:pPr>
      <w:r>
        <w:rPr>
          <w:iCs/>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pPr>
        <w:numPr>
          <w:ilvl w:val="0"/>
          <w:numId w:val="1"/>
        </w:numPr>
        <w:tabs>
          <w:tab w:val="left" w:pos="1134"/>
        </w:tabs>
        <w:spacing w:after="0"/>
        <w:ind w:left="0" w:firstLine="709"/>
        <w:jc w:val="both"/>
        <w:rPr>
          <w:iCs/>
        </w:rPr>
      </w:pPr>
      <w:r>
        <w:rPr>
          <w:iCs/>
        </w:rPr>
        <w:t xml:space="preserve">сформированность гражданской позиции; участие в волонтерском движении;  </w:t>
      </w:r>
    </w:p>
    <w:p>
      <w:pPr>
        <w:numPr>
          <w:ilvl w:val="0"/>
          <w:numId w:val="1"/>
        </w:numPr>
        <w:tabs>
          <w:tab w:val="left" w:pos="1134"/>
        </w:tabs>
        <w:spacing w:after="0"/>
        <w:ind w:left="0" w:firstLine="709"/>
        <w:jc w:val="both"/>
        <w:rPr>
          <w:iCs/>
        </w:rPr>
      </w:pPr>
      <w:r>
        <w:rPr>
          <w:iCs/>
        </w:rPr>
        <w:t>проявление мировоззренческих установок на готовность молодых людей к работе на благо Отечества.  А также:</w:t>
      </w:r>
    </w:p>
    <w:p>
      <w:pPr>
        <w:pStyle w:val="50"/>
        <w:tabs>
          <w:tab w:val="left" w:pos="1134"/>
        </w:tabs>
        <w:spacing w:before="0" w:after="0"/>
        <w:ind w:left="0" w:firstLine="709"/>
        <w:jc w:val="both"/>
        <w:rPr>
          <w:iCs/>
        </w:rPr>
      </w:pPr>
      <w:r>
        <w:rPr>
          <w:iCs/>
        </w:rPr>
        <w:t>проявление правовой активности и навыков правомерного поведения, уважения к Закону;</w:t>
      </w:r>
    </w:p>
    <w:p>
      <w:pPr>
        <w:pStyle w:val="50"/>
        <w:tabs>
          <w:tab w:val="left" w:pos="1134"/>
        </w:tabs>
        <w:spacing w:before="0" w:after="0"/>
        <w:ind w:left="0" w:firstLine="709"/>
        <w:jc w:val="both"/>
        <w:rPr>
          <w:iCs/>
        </w:rPr>
      </w:pPr>
      <w:r>
        <w:rPr>
          <w:iCs/>
        </w:rPr>
        <w:t>отсутствие фактов проявления идеологии терроризма и экстремизма среди обучающихся;</w:t>
      </w:r>
    </w:p>
    <w:p>
      <w:pPr>
        <w:pStyle w:val="50"/>
        <w:tabs>
          <w:tab w:val="left" w:pos="1134"/>
        </w:tabs>
        <w:spacing w:before="0" w:after="0"/>
        <w:ind w:left="0" w:firstLine="709"/>
        <w:jc w:val="both"/>
        <w:rPr>
          <w:iCs/>
        </w:rPr>
      </w:pPr>
      <w:r>
        <w:rPr>
          <w:iCs/>
        </w:rPr>
        <w:t>отсутствие социальных конфликтов среди обучающихся, основанных на межнациональной, межрелигиозной почве;</w:t>
      </w:r>
    </w:p>
    <w:p>
      <w:pPr>
        <w:pStyle w:val="50"/>
        <w:tabs>
          <w:tab w:val="left" w:pos="1134"/>
        </w:tabs>
        <w:spacing w:before="0" w:after="0"/>
        <w:ind w:left="0" w:firstLine="709"/>
        <w:jc w:val="both"/>
        <w:rPr>
          <w:iCs/>
        </w:rPr>
      </w:pPr>
      <w:r>
        <w:rPr>
          <w:iCs/>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pPr>
        <w:pStyle w:val="50"/>
        <w:tabs>
          <w:tab w:val="left" w:pos="1134"/>
        </w:tabs>
        <w:spacing w:before="0" w:after="0"/>
        <w:ind w:left="0" w:firstLine="709"/>
        <w:jc w:val="both"/>
        <w:rPr>
          <w:iCs/>
        </w:rPr>
      </w:pPr>
      <w:r>
        <w:rPr>
          <w:iCs/>
        </w:rPr>
        <w:t>добровольческие инициативы по поддержки инвалидов и престарелых граждан;</w:t>
      </w:r>
    </w:p>
    <w:p>
      <w:pPr>
        <w:pStyle w:val="50"/>
        <w:tabs>
          <w:tab w:val="left" w:pos="1134"/>
        </w:tabs>
        <w:spacing w:before="0" w:after="0"/>
        <w:ind w:left="0" w:firstLine="709"/>
        <w:jc w:val="both"/>
        <w:rPr>
          <w:iCs/>
        </w:rPr>
      </w:pPr>
      <w:r>
        <w:rPr>
          <w:iCs/>
        </w:rPr>
        <w:t>проявление экологической культуры, бережного отношения к родной земле, природным богатствам России и мира;</w:t>
      </w:r>
    </w:p>
    <w:p>
      <w:pPr>
        <w:pStyle w:val="50"/>
        <w:tabs>
          <w:tab w:val="left" w:pos="1134"/>
        </w:tabs>
        <w:spacing w:before="0" w:after="0"/>
        <w:ind w:left="0" w:firstLine="709"/>
        <w:jc w:val="both"/>
        <w:rPr>
          <w:iCs/>
        </w:rPr>
      </w:pPr>
      <w:r>
        <w:rPr>
          <w:iCs/>
        </w:rPr>
        <w:t>демонстрация умений и навыков разумного природопользования, нетерпимого отношения к действиям, приносящим вред экологии;</w:t>
      </w:r>
    </w:p>
    <w:p>
      <w:pPr>
        <w:pStyle w:val="50"/>
        <w:tabs>
          <w:tab w:val="left" w:pos="1134"/>
        </w:tabs>
        <w:spacing w:before="0" w:after="0"/>
        <w:ind w:left="0" w:firstLine="709"/>
        <w:jc w:val="both"/>
        <w:rPr>
          <w:iCs/>
        </w:rPr>
      </w:pPr>
      <w:r>
        <w:rPr>
          <w:iCs/>
        </w:rPr>
        <w:t>демонстрация навыков здорового образа жизни и высокий уровень культуры здоровья обучающихся;</w:t>
      </w:r>
    </w:p>
    <w:p>
      <w:pPr>
        <w:pStyle w:val="50"/>
        <w:tabs>
          <w:tab w:val="left" w:pos="1134"/>
        </w:tabs>
        <w:spacing w:before="0" w:after="0"/>
        <w:ind w:left="0" w:firstLine="709"/>
        <w:jc w:val="both"/>
        <w:rPr>
          <w:iCs/>
        </w:rPr>
      </w:pPr>
      <w:r>
        <w:rPr>
          <w:iCs/>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pPr>
        <w:pStyle w:val="50"/>
        <w:tabs>
          <w:tab w:val="left" w:pos="1134"/>
        </w:tabs>
        <w:spacing w:before="0" w:after="0"/>
        <w:ind w:left="0" w:firstLine="709"/>
        <w:jc w:val="both"/>
        <w:rPr>
          <w:iCs/>
        </w:rPr>
      </w:pPr>
      <w:r>
        <w:rPr>
          <w:iCs/>
        </w:rPr>
        <w:t xml:space="preserve">участие в конкурсах профессионального мастерства и в командных проектах; </w:t>
      </w:r>
    </w:p>
    <w:p>
      <w:pPr>
        <w:pStyle w:val="50"/>
        <w:tabs>
          <w:tab w:val="left" w:pos="1134"/>
        </w:tabs>
        <w:spacing w:before="0" w:after="0"/>
        <w:ind w:left="0" w:firstLine="709"/>
        <w:jc w:val="both"/>
        <w:rPr>
          <w:iCs/>
        </w:rPr>
      </w:pPr>
      <w:r>
        <w:rPr>
          <w:iCs/>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pPr>
        <w:spacing w:after="0"/>
        <w:jc w:val="center"/>
        <w:rPr>
          <w:b/>
          <w:bCs/>
        </w:rPr>
      </w:pPr>
    </w:p>
    <w:p>
      <w:pPr>
        <w:spacing w:after="0"/>
        <w:jc w:val="center"/>
        <w:rPr>
          <w:b/>
          <w:bCs/>
        </w:rPr>
      </w:pPr>
      <w:r>
        <w:rPr>
          <w:b/>
          <w:bCs/>
        </w:rPr>
        <w:t xml:space="preserve">РАЗДЕЛ 3. </w:t>
      </w:r>
      <w:bookmarkStart w:id="3" w:name="_Hlk73028785"/>
      <w:r>
        <w:rPr>
          <w:b/>
          <w:bCs/>
        </w:rPr>
        <w:t xml:space="preserve">ТРЕБОВАНИЯ К РЕСУРСНОМУ ОБЕСПЕЧЕНИЮ </w:t>
      </w:r>
      <w:r>
        <w:rPr>
          <w:b/>
          <w:bCs/>
        </w:rPr>
        <w:br w:type="textWrapping"/>
      </w:r>
      <w:r>
        <w:rPr>
          <w:b/>
          <w:bCs/>
        </w:rPr>
        <w:t>ВОСПИТАТЕЛЬНОЙ РАБОТЫ</w:t>
      </w:r>
      <w:bookmarkEnd w:id="3"/>
    </w:p>
    <w:p>
      <w:pPr>
        <w:spacing w:after="0"/>
        <w:jc w:val="both"/>
        <w:rPr>
          <w:b/>
          <w:bCs/>
        </w:rPr>
      </w:pPr>
    </w:p>
    <w:p>
      <w:pPr>
        <w:widowControl w:val="0"/>
        <w:autoSpaceDE w:val="0"/>
        <w:autoSpaceDN w:val="0"/>
        <w:spacing w:after="0" w:line="360" w:lineRule="auto"/>
        <w:ind w:firstLine="708"/>
        <w:jc w:val="both"/>
        <w:rPr>
          <w:lang w:eastAsia="en-US"/>
        </w:rPr>
      </w:pPr>
      <w:r>
        <w:rPr>
          <w:lang w:eastAsia="en-US"/>
        </w:rPr>
        <w:t xml:space="preserve">Ресурсное обеспечение воспитательной работы направлено на создание организационно –педагогических условий для осуществления воспитания обучающихся, в том числе инвалидов и лиц с ОВЗ, в контексте реализации образовательной программы. </w:t>
      </w:r>
    </w:p>
    <w:p>
      <w:pPr>
        <w:widowControl w:val="0"/>
        <w:autoSpaceDE w:val="0"/>
        <w:autoSpaceDN w:val="0"/>
        <w:spacing w:after="0"/>
        <w:jc w:val="both"/>
        <w:rPr>
          <w:b/>
          <w:lang w:eastAsia="en-US"/>
        </w:rPr>
      </w:pPr>
      <w:r>
        <w:rPr>
          <w:b/>
          <w:lang w:eastAsia="en-US"/>
        </w:rPr>
        <w:t>3.1. Нормативно-правовое обеспечение воспитательной работы</w:t>
      </w:r>
    </w:p>
    <w:p>
      <w:pPr>
        <w:widowControl w:val="0"/>
        <w:autoSpaceDE w:val="0"/>
        <w:autoSpaceDN w:val="0"/>
        <w:spacing w:after="0" w:line="360" w:lineRule="auto"/>
        <w:ind w:firstLine="709"/>
        <w:jc w:val="both"/>
        <w:rPr>
          <w:lang w:eastAsia="en-US"/>
        </w:rPr>
      </w:pPr>
      <w:r>
        <w:rPr>
          <w:lang w:eastAsia="en-US"/>
        </w:rPr>
        <w:t>Рабочая программа воспитания разрабатывается в соответствии с нормативно-правовыми документами федеральных органов исполнительной власти в сфере образования, требованиями ФГОС СПО, с учетом сложившегося опыта воспитательной деятельности и имеющимися ресурсами в профессиональной образовательной организации:</w:t>
      </w:r>
    </w:p>
    <w:p>
      <w:pPr>
        <w:widowControl w:val="0"/>
        <w:tabs>
          <w:tab w:val="left" w:pos="1822"/>
        </w:tabs>
        <w:autoSpaceDE w:val="0"/>
        <w:autoSpaceDN w:val="0"/>
        <w:spacing w:after="0" w:line="360" w:lineRule="auto"/>
        <w:jc w:val="both"/>
      </w:pPr>
      <w:r>
        <w:t>Федеральный</w:t>
      </w:r>
      <w:r>
        <w:rPr>
          <w:spacing w:val="-2"/>
        </w:rPr>
        <w:t xml:space="preserve"> </w:t>
      </w:r>
      <w:r>
        <w:t>закон</w:t>
      </w:r>
      <w:r>
        <w:rPr>
          <w:spacing w:val="1"/>
        </w:rPr>
        <w:t xml:space="preserve"> </w:t>
      </w:r>
      <w:r>
        <w:t>«Об</w:t>
      </w:r>
      <w:r>
        <w:rPr>
          <w:spacing w:val="-2"/>
        </w:rPr>
        <w:t xml:space="preserve"> </w:t>
      </w:r>
      <w:r>
        <w:t>образовании</w:t>
      </w:r>
      <w:r>
        <w:rPr>
          <w:spacing w:val="-1"/>
        </w:rPr>
        <w:t xml:space="preserve"> </w:t>
      </w:r>
      <w:r>
        <w:t>в</w:t>
      </w:r>
      <w:r>
        <w:rPr>
          <w:spacing w:val="-3"/>
        </w:rPr>
        <w:t xml:space="preserve"> </w:t>
      </w:r>
      <w:r>
        <w:t>Российской</w:t>
      </w:r>
      <w:r>
        <w:rPr>
          <w:spacing w:val="-2"/>
        </w:rPr>
        <w:t xml:space="preserve"> </w:t>
      </w:r>
      <w:r>
        <w:t>Федерации»</w:t>
      </w:r>
      <w:r>
        <w:rPr>
          <w:spacing w:val="-9"/>
        </w:rPr>
        <w:t xml:space="preserve"> </w:t>
      </w:r>
      <w:r>
        <w:t>от</w:t>
      </w:r>
      <w:r>
        <w:rPr>
          <w:spacing w:val="-2"/>
        </w:rPr>
        <w:t xml:space="preserve"> </w:t>
      </w:r>
      <w:r>
        <w:t>29.12.12</w:t>
      </w:r>
      <w:r>
        <w:rPr>
          <w:spacing w:val="-2"/>
        </w:rPr>
        <w:t xml:space="preserve"> </w:t>
      </w:r>
      <w:r>
        <w:t>№</w:t>
      </w:r>
      <w:r>
        <w:rPr>
          <w:spacing w:val="-2"/>
        </w:rPr>
        <w:t xml:space="preserve"> </w:t>
      </w:r>
      <w:r>
        <w:t>273– ФЗ;</w:t>
      </w:r>
    </w:p>
    <w:p>
      <w:pPr>
        <w:widowControl w:val="0"/>
        <w:tabs>
          <w:tab w:val="left" w:pos="1822"/>
        </w:tabs>
        <w:autoSpaceDE w:val="0"/>
        <w:autoSpaceDN w:val="0"/>
        <w:spacing w:after="0" w:line="360" w:lineRule="auto"/>
        <w:jc w:val="both"/>
      </w:pPr>
      <w:r>
        <w:t>Конвенция</w:t>
      </w:r>
      <w:r>
        <w:rPr>
          <w:spacing w:val="-4"/>
        </w:rPr>
        <w:t xml:space="preserve"> </w:t>
      </w:r>
      <w:r>
        <w:t>о</w:t>
      </w:r>
      <w:r>
        <w:rPr>
          <w:spacing w:val="-3"/>
        </w:rPr>
        <w:t xml:space="preserve"> </w:t>
      </w:r>
      <w:r>
        <w:t>правах</w:t>
      </w:r>
      <w:r>
        <w:rPr>
          <w:spacing w:val="-2"/>
        </w:rPr>
        <w:t xml:space="preserve"> </w:t>
      </w:r>
      <w:r>
        <w:t>ребенка;</w:t>
      </w:r>
    </w:p>
    <w:p>
      <w:pPr>
        <w:widowControl w:val="0"/>
        <w:tabs>
          <w:tab w:val="left" w:pos="1822"/>
        </w:tabs>
        <w:autoSpaceDE w:val="0"/>
        <w:autoSpaceDN w:val="0"/>
        <w:spacing w:after="0" w:line="360" w:lineRule="auto"/>
        <w:jc w:val="both"/>
      </w:pPr>
      <w:r>
        <w:t>Указ Президента РФ №204 от 7 мая 2018г. «О национальных целях и</w:t>
      </w:r>
      <w:r>
        <w:rPr>
          <w:spacing w:val="1"/>
        </w:rPr>
        <w:t xml:space="preserve"> </w:t>
      </w:r>
      <w:r>
        <w:t>стратегических</w:t>
      </w:r>
      <w:r>
        <w:rPr>
          <w:spacing w:val="-2"/>
        </w:rPr>
        <w:t xml:space="preserve"> </w:t>
      </w:r>
      <w:r>
        <w:t>задачах</w:t>
      </w:r>
      <w:r>
        <w:rPr>
          <w:spacing w:val="-3"/>
        </w:rPr>
        <w:t xml:space="preserve"> </w:t>
      </w:r>
      <w:r>
        <w:t>развития</w:t>
      </w:r>
      <w:r>
        <w:rPr>
          <w:spacing w:val="-6"/>
        </w:rPr>
        <w:t xml:space="preserve"> </w:t>
      </w:r>
      <w:r>
        <w:t>Российской</w:t>
      </w:r>
      <w:r>
        <w:rPr>
          <w:spacing w:val="-5"/>
        </w:rPr>
        <w:t xml:space="preserve"> </w:t>
      </w:r>
      <w:r>
        <w:t>Федерации</w:t>
      </w:r>
      <w:r>
        <w:rPr>
          <w:spacing w:val="-3"/>
        </w:rPr>
        <w:t xml:space="preserve"> </w:t>
      </w:r>
      <w:r>
        <w:t>на</w:t>
      </w:r>
      <w:r>
        <w:rPr>
          <w:spacing w:val="-4"/>
        </w:rPr>
        <w:t xml:space="preserve"> </w:t>
      </w:r>
      <w:r>
        <w:t>период</w:t>
      </w:r>
      <w:r>
        <w:rPr>
          <w:spacing w:val="-3"/>
        </w:rPr>
        <w:t xml:space="preserve"> </w:t>
      </w:r>
      <w:r>
        <w:t>до</w:t>
      </w:r>
      <w:r>
        <w:rPr>
          <w:spacing w:val="-4"/>
        </w:rPr>
        <w:t xml:space="preserve"> </w:t>
      </w:r>
      <w:r>
        <w:t>2024</w:t>
      </w:r>
      <w:r>
        <w:rPr>
          <w:spacing w:val="-3"/>
        </w:rPr>
        <w:t xml:space="preserve"> </w:t>
      </w:r>
      <w:r>
        <w:t>года»;</w:t>
      </w:r>
    </w:p>
    <w:p>
      <w:pPr>
        <w:widowControl w:val="0"/>
        <w:tabs>
          <w:tab w:val="left" w:pos="1822"/>
        </w:tabs>
        <w:autoSpaceDE w:val="0"/>
        <w:autoSpaceDN w:val="0"/>
        <w:spacing w:after="0" w:line="360" w:lineRule="auto"/>
        <w:jc w:val="both"/>
      </w:pPr>
      <w:r>
        <w:t>Национальный проект «Образование», утвержденный президиумом Совета при</w:t>
      </w:r>
      <w:r>
        <w:rPr>
          <w:spacing w:val="1"/>
        </w:rPr>
        <w:t xml:space="preserve"> </w:t>
      </w:r>
      <w:r>
        <w:t>Президенте Российской Федерации по стратегическому развитию и национальным</w:t>
      </w:r>
      <w:r>
        <w:rPr>
          <w:spacing w:val="-57"/>
        </w:rPr>
        <w:t xml:space="preserve"> </w:t>
      </w:r>
      <w:r>
        <w:t>проектам</w:t>
      </w:r>
      <w:r>
        <w:rPr>
          <w:spacing w:val="-2"/>
        </w:rPr>
        <w:t xml:space="preserve"> </w:t>
      </w:r>
      <w:r>
        <w:t>(протокол от</w:t>
      </w:r>
      <w:r>
        <w:rPr>
          <w:spacing w:val="-2"/>
        </w:rPr>
        <w:t xml:space="preserve"> </w:t>
      </w:r>
      <w:r>
        <w:t>24.12.2018 г.</w:t>
      </w:r>
      <w:r>
        <w:rPr>
          <w:spacing w:val="-1"/>
        </w:rPr>
        <w:t xml:space="preserve"> </w:t>
      </w:r>
      <w:r>
        <w:t>№</w:t>
      </w:r>
      <w:r>
        <w:rPr>
          <w:spacing w:val="-1"/>
        </w:rPr>
        <w:t xml:space="preserve"> </w:t>
      </w:r>
      <w:r>
        <w:t>16);</w:t>
      </w:r>
    </w:p>
    <w:p>
      <w:pPr>
        <w:widowControl w:val="0"/>
        <w:tabs>
          <w:tab w:val="left" w:pos="1822"/>
        </w:tabs>
        <w:autoSpaceDE w:val="0"/>
        <w:autoSpaceDN w:val="0"/>
        <w:spacing w:after="0" w:line="360" w:lineRule="auto"/>
        <w:jc w:val="both"/>
      </w:pPr>
      <w:r>
        <w:t>Стратегия</w:t>
      </w:r>
      <w:r>
        <w:rPr>
          <w:spacing w:val="-4"/>
        </w:rPr>
        <w:t xml:space="preserve"> </w:t>
      </w:r>
      <w:r>
        <w:t>развития</w:t>
      </w:r>
      <w:r>
        <w:rPr>
          <w:spacing w:val="-3"/>
        </w:rPr>
        <w:t xml:space="preserve"> </w:t>
      </w:r>
      <w:r>
        <w:t>воспитания</w:t>
      </w:r>
      <w:r>
        <w:rPr>
          <w:spacing w:val="-3"/>
        </w:rPr>
        <w:t xml:space="preserve"> </w:t>
      </w:r>
      <w:r>
        <w:t>в</w:t>
      </w:r>
      <w:r>
        <w:rPr>
          <w:spacing w:val="-4"/>
        </w:rPr>
        <w:t xml:space="preserve"> </w:t>
      </w:r>
      <w:r>
        <w:t>Российской</w:t>
      </w:r>
      <w:r>
        <w:rPr>
          <w:spacing w:val="-5"/>
        </w:rPr>
        <w:t xml:space="preserve"> </w:t>
      </w:r>
      <w:r>
        <w:t>Федерации</w:t>
      </w:r>
      <w:r>
        <w:rPr>
          <w:spacing w:val="-4"/>
        </w:rPr>
        <w:t xml:space="preserve"> </w:t>
      </w:r>
      <w:r>
        <w:t>на</w:t>
      </w:r>
      <w:r>
        <w:rPr>
          <w:spacing w:val="-4"/>
        </w:rPr>
        <w:t xml:space="preserve"> </w:t>
      </w:r>
      <w:r>
        <w:t>период</w:t>
      </w:r>
      <w:r>
        <w:rPr>
          <w:spacing w:val="-3"/>
        </w:rPr>
        <w:t xml:space="preserve"> </w:t>
      </w:r>
      <w:r>
        <w:t>до</w:t>
      </w:r>
      <w:r>
        <w:rPr>
          <w:spacing w:val="-3"/>
        </w:rPr>
        <w:t xml:space="preserve"> </w:t>
      </w:r>
      <w:r>
        <w:t>2025</w:t>
      </w:r>
      <w:r>
        <w:rPr>
          <w:spacing w:val="-3"/>
        </w:rPr>
        <w:t xml:space="preserve"> </w:t>
      </w:r>
      <w:r>
        <w:t>года,</w:t>
      </w:r>
      <w:r>
        <w:rPr>
          <w:spacing w:val="-57"/>
        </w:rPr>
        <w:t xml:space="preserve"> </w:t>
      </w:r>
      <w:r>
        <w:t>утвержденная</w:t>
      </w:r>
      <w:r>
        <w:rPr>
          <w:spacing w:val="-2"/>
        </w:rPr>
        <w:t xml:space="preserve"> </w:t>
      </w:r>
      <w:r>
        <w:t>распоряжением</w:t>
      </w:r>
      <w:r>
        <w:rPr>
          <w:spacing w:val="-3"/>
        </w:rPr>
        <w:t xml:space="preserve"> </w:t>
      </w:r>
      <w:r>
        <w:t>Правительства</w:t>
      </w:r>
      <w:r>
        <w:rPr>
          <w:spacing w:val="-2"/>
        </w:rPr>
        <w:t xml:space="preserve"> </w:t>
      </w:r>
      <w:r>
        <w:t>РФ</w:t>
      </w:r>
      <w:r>
        <w:rPr>
          <w:spacing w:val="-2"/>
        </w:rPr>
        <w:t xml:space="preserve"> </w:t>
      </w:r>
      <w:r>
        <w:t>от</w:t>
      </w:r>
      <w:r>
        <w:rPr>
          <w:spacing w:val="-2"/>
        </w:rPr>
        <w:t xml:space="preserve"> </w:t>
      </w:r>
      <w:r>
        <w:t>29</w:t>
      </w:r>
      <w:r>
        <w:rPr>
          <w:spacing w:val="-2"/>
        </w:rPr>
        <w:t xml:space="preserve"> </w:t>
      </w:r>
      <w:r>
        <w:t>мая</w:t>
      </w:r>
      <w:r>
        <w:rPr>
          <w:spacing w:val="-1"/>
        </w:rPr>
        <w:t xml:space="preserve"> </w:t>
      </w:r>
      <w:r>
        <w:t>2015</w:t>
      </w:r>
      <w:r>
        <w:rPr>
          <w:spacing w:val="-2"/>
        </w:rPr>
        <w:t xml:space="preserve"> </w:t>
      </w:r>
      <w:r>
        <w:t>года</w:t>
      </w:r>
      <w:r>
        <w:rPr>
          <w:spacing w:val="-3"/>
        </w:rPr>
        <w:t xml:space="preserve"> </w:t>
      </w:r>
      <w:r>
        <w:t>№</w:t>
      </w:r>
      <w:r>
        <w:rPr>
          <w:spacing w:val="-3"/>
        </w:rPr>
        <w:t xml:space="preserve"> </w:t>
      </w:r>
      <w:r>
        <w:t>996</w:t>
      </w:r>
      <w:r>
        <w:rPr>
          <w:spacing w:val="3"/>
        </w:rPr>
        <w:t xml:space="preserve"> </w:t>
      </w:r>
      <w:r>
        <w:t>–</w:t>
      </w:r>
      <w:r>
        <w:rPr>
          <w:spacing w:val="-2"/>
        </w:rPr>
        <w:t xml:space="preserve"> </w:t>
      </w:r>
      <w:r>
        <w:t>р;</w:t>
      </w:r>
    </w:p>
    <w:p>
      <w:pPr>
        <w:widowControl w:val="0"/>
        <w:tabs>
          <w:tab w:val="left" w:pos="1822"/>
        </w:tabs>
        <w:autoSpaceDE w:val="0"/>
        <w:autoSpaceDN w:val="0"/>
        <w:spacing w:after="0" w:line="360" w:lineRule="auto"/>
        <w:jc w:val="both"/>
      </w:pPr>
      <w:r>
        <w:t>Программа модернизации организаций, реализующих образовательные программы</w:t>
      </w:r>
      <w:r>
        <w:rPr>
          <w:spacing w:val="-57"/>
        </w:rPr>
        <w:t xml:space="preserve"> </w:t>
      </w:r>
      <w:r>
        <w:t>среднего профессионального образования, в целях устранения дефицита рабочих</w:t>
      </w:r>
      <w:r>
        <w:rPr>
          <w:spacing w:val="1"/>
        </w:rPr>
        <w:t xml:space="preserve"> </w:t>
      </w:r>
      <w:r>
        <w:t>кадров</w:t>
      </w:r>
      <w:r>
        <w:rPr>
          <w:spacing w:val="-4"/>
        </w:rPr>
        <w:t xml:space="preserve"> </w:t>
      </w:r>
      <w:r>
        <w:t>в</w:t>
      </w:r>
      <w:r>
        <w:rPr>
          <w:spacing w:val="-5"/>
        </w:rPr>
        <w:t xml:space="preserve"> </w:t>
      </w:r>
      <w:r>
        <w:t>субъектах</w:t>
      </w:r>
      <w:r>
        <w:rPr>
          <w:spacing w:val="-3"/>
        </w:rPr>
        <w:t xml:space="preserve"> </w:t>
      </w:r>
      <w:r>
        <w:t>Российской</w:t>
      </w:r>
      <w:r>
        <w:rPr>
          <w:spacing w:val="-4"/>
        </w:rPr>
        <w:t xml:space="preserve"> </w:t>
      </w:r>
      <w:r>
        <w:t>Федерации,</w:t>
      </w:r>
      <w:r>
        <w:rPr>
          <w:spacing w:val="-4"/>
        </w:rPr>
        <w:t xml:space="preserve"> </w:t>
      </w:r>
      <w:r>
        <w:t>одобренная</w:t>
      </w:r>
      <w:r>
        <w:rPr>
          <w:spacing w:val="-4"/>
        </w:rPr>
        <w:t xml:space="preserve"> </w:t>
      </w:r>
      <w:r>
        <w:t>Координационным</w:t>
      </w:r>
      <w:r>
        <w:rPr>
          <w:spacing w:val="-5"/>
        </w:rPr>
        <w:t xml:space="preserve"> </w:t>
      </w:r>
      <w:r>
        <w:t>советом</w:t>
      </w:r>
      <w:r>
        <w:rPr>
          <w:spacing w:val="-57"/>
        </w:rPr>
        <w:t xml:space="preserve"> </w:t>
      </w:r>
      <w:r>
        <w:t>по среднему профессиональному образованию Министерства образования и науки</w:t>
      </w:r>
      <w:r>
        <w:rPr>
          <w:spacing w:val="1"/>
        </w:rPr>
        <w:t xml:space="preserve"> </w:t>
      </w:r>
      <w:r>
        <w:t>Российской</w:t>
      </w:r>
      <w:r>
        <w:rPr>
          <w:spacing w:val="-1"/>
        </w:rPr>
        <w:t xml:space="preserve"> </w:t>
      </w:r>
      <w:r>
        <w:t>Федерации</w:t>
      </w:r>
      <w:r>
        <w:rPr>
          <w:spacing w:val="-2"/>
        </w:rPr>
        <w:t xml:space="preserve"> </w:t>
      </w:r>
      <w:r>
        <w:t>25 апреля</w:t>
      </w:r>
      <w:r>
        <w:rPr>
          <w:spacing w:val="-1"/>
        </w:rPr>
        <w:t xml:space="preserve"> </w:t>
      </w:r>
      <w:r>
        <w:t>2018года;</w:t>
      </w:r>
    </w:p>
    <w:p>
      <w:pPr>
        <w:widowControl w:val="0"/>
        <w:tabs>
          <w:tab w:val="left" w:pos="1822"/>
        </w:tabs>
        <w:autoSpaceDE w:val="0"/>
        <w:autoSpaceDN w:val="0"/>
        <w:spacing w:after="0" w:line="360" w:lineRule="auto"/>
        <w:jc w:val="both"/>
      </w:pPr>
      <w:r>
        <w:t>Государственная</w:t>
      </w:r>
      <w:r>
        <w:rPr>
          <w:spacing w:val="-7"/>
        </w:rPr>
        <w:t xml:space="preserve"> </w:t>
      </w:r>
      <w:r>
        <w:t>программа</w:t>
      </w:r>
      <w:r>
        <w:rPr>
          <w:spacing w:val="-7"/>
        </w:rPr>
        <w:t xml:space="preserve"> </w:t>
      </w:r>
      <w:r>
        <w:t>Российской</w:t>
      </w:r>
      <w:r>
        <w:rPr>
          <w:spacing w:val="-6"/>
        </w:rPr>
        <w:t xml:space="preserve"> </w:t>
      </w:r>
      <w:r>
        <w:t>Федерации</w:t>
      </w:r>
      <w:r>
        <w:rPr>
          <w:spacing w:val="-3"/>
        </w:rPr>
        <w:t xml:space="preserve"> </w:t>
      </w:r>
      <w:r>
        <w:t>«Развитие</w:t>
      </w:r>
      <w:r>
        <w:rPr>
          <w:spacing w:val="-7"/>
        </w:rPr>
        <w:t xml:space="preserve"> </w:t>
      </w:r>
      <w:r>
        <w:t>образования»,</w:t>
      </w:r>
      <w:r>
        <w:rPr>
          <w:spacing w:val="-57"/>
        </w:rPr>
        <w:t xml:space="preserve"> </w:t>
      </w:r>
      <w:r>
        <w:t>утвержденная постановлением Правительства Российской Федерации от 26</w:t>
      </w:r>
      <w:r>
        <w:rPr>
          <w:spacing w:val="1"/>
        </w:rPr>
        <w:t xml:space="preserve"> </w:t>
      </w:r>
      <w:r>
        <w:t>декабря</w:t>
      </w:r>
      <w:r>
        <w:rPr>
          <w:spacing w:val="-1"/>
        </w:rPr>
        <w:t xml:space="preserve"> </w:t>
      </w:r>
      <w:r>
        <w:t>2017 года</w:t>
      </w:r>
      <w:r>
        <w:rPr>
          <w:spacing w:val="-1"/>
        </w:rPr>
        <w:t xml:space="preserve"> </w:t>
      </w:r>
      <w:r>
        <w:t>№</w:t>
      </w:r>
      <w:r>
        <w:rPr>
          <w:spacing w:val="-2"/>
        </w:rPr>
        <w:t xml:space="preserve"> </w:t>
      </w:r>
      <w:r>
        <w:t>1642;</w:t>
      </w:r>
    </w:p>
    <w:p>
      <w:pPr>
        <w:widowControl w:val="0"/>
        <w:tabs>
          <w:tab w:val="left" w:pos="1882"/>
        </w:tabs>
        <w:autoSpaceDE w:val="0"/>
        <w:autoSpaceDN w:val="0"/>
        <w:spacing w:after="0" w:line="360" w:lineRule="auto"/>
        <w:jc w:val="both"/>
      </w:pPr>
      <w:r>
        <w:t>Распоряжение об утверждении ведомственной программы «Содействие развитию</w:t>
      </w:r>
      <w:r>
        <w:rPr>
          <w:spacing w:val="-57"/>
        </w:rPr>
        <w:t xml:space="preserve"> </w:t>
      </w:r>
      <w:r>
        <w:t>среднего профессионального образования и дополнительного профессионального</w:t>
      </w:r>
      <w:r>
        <w:rPr>
          <w:spacing w:val="-57"/>
        </w:rPr>
        <w:t xml:space="preserve"> </w:t>
      </w:r>
      <w:r>
        <w:t>образования»</w:t>
      </w:r>
      <w:r>
        <w:rPr>
          <w:spacing w:val="-7"/>
        </w:rPr>
        <w:t xml:space="preserve"> </w:t>
      </w:r>
      <w:r>
        <w:t>(распоряжение</w:t>
      </w:r>
      <w:r>
        <w:rPr>
          <w:spacing w:val="-1"/>
        </w:rPr>
        <w:t xml:space="preserve"> </w:t>
      </w:r>
      <w:r>
        <w:t>от 31.03.2021 г.</w:t>
      </w:r>
      <w:r>
        <w:rPr>
          <w:spacing w:val="-1"/>
        </w:rPr>
        <w:t xml:space="preserve"> </w:t>
      </w:r>
      <w:r>
        <w:t>№</w:t>
      </w:r>
      <w:r>
        <w:rPr>
          <w:spacing w:val="-1"/>
        </w:rPr>
        <w:t xml:space="preserve"> </w:t>
      </w:r>
      <w:r>
        <w:t>Р-74);</w:t>
      </w:r>
    </w:p>
    <w:p>
      <w:pPr>
        <w:widowControl w:val="0"/>
        <w:tabs>
          <w:tab w:val="left" w:pos="1822"/>
        </w:tabs>
        <w:autoSpaceDE w:val="0"/>
        <w:autoSpaceDN w:val="0"/>
        <w:spacing w:after="0" w:line="360" w:lineRule="auto"/>
        <w:jc w:val="both"/>
      </w:pPr>
      <w:r>
        <w:t>Концепция развития дополнительного образования детей до 2030 года,</w:t>
      </w:r>
      <w:r>
        <w:rPr>
          <w:spacing w:val="1"/>
        </w:rPr>
        <w:t xml:space="preserve"> </w:t>
      </w:r>
      <w:r>
        <w:t>утвержденная распоряжением Правительства Российской Федерации от 31.03.2022</w:t>
      </w:r>
      <w:r>
        <w:rPr>
          <w:spacing w:val="-57"/>
        </w:rPr>
        <w:t xml:space="preserve"> </w:t>
      </w:r>
      <w:r>
        <w:t>г.</w:t>
      </w:r>
      <w:r>
        <w:rPr>
          <w:spacing w:val="-2"/>
        </w:rPr>
        <w:t xml:space="preserve"> </w:t>
      </w:r>
      <w:r>
        <w:t>№</w:t>
      </w:r>
      <w:r>
        <w:rPr>
          <w:spacing w:val="-1"/>
        </w:rPr>
        <w:t xml:space="preserve"> </w:t>
      </w:r>
      <w:r>
        <w:t>678-р;</w:t>
      </w:r>
    </w:p>
    <w:p>
      <w:pPr>
        <w:widowControl w:val="0"/>
        <w:tabs>
          <w:tab w:val="left" w:pos="1822"/>
        </w:tabs>
        <w:autoSpaceDE w:val="0"/>
        <w:autoSpaceDN w:val="0"/>
        <w:spacing w:after="0" w:line="360" w:lineRule="auto"/>
        <w:jc w:val="both"/>
      </w:pPr>
      <w:r>
        <w:t>Государственная программа «Стратегическое управление талантами в Республике</w:t>
      </w:r>
      <w:r>
        <w:rPr>
          <w:spacing w:val="-58"/>
        </w:rPr>
        <w:t xml:space="preserve"> </w:t>
      </w:r>
      <w:r>
        <w:t>Татарстан</w:t>
      </w:r>
      <w:r>
        <w:rPr>
          <w:spacing w:val="-1"/>
        </w:rPr>
        <w:t xml:space="preserve"> </w:t>
      </w:r>
      <w:r>
        <w:t>на</w:t>
      </w:r>
      <w:r>
        <w:rPr>
          <w:spacing w:val="-1"/>
        </w:rPr>
        <w:t xml:space="preserve"> </w:t>
      </w:r>
      <w:r>
        <w:t>2015–2024 годы»</w:t>
      </w:r>
      <w:r>
        <w:rPr>
          <w:spacing w:val="-8"/>
        </w:rPr>
        <w:t xml:space="preserve"> </w:t>
      </w:r>
      <w:r>
        <w:t>(Постановление</w:t>
      </w:r>
      <w:r>
        <w:rPr>
          <w:spacing w:val="-1"/>
        </w:rPr>
        <w:t xml:space="preserve"> </w:t>
      </w:r>
      <w:r>
        <w:t>от</w:t>
      </w:r>
      <w:r>
        <w:rPr>
          <w:spacing w:val="-1"/>
        </w:rPr>
        <w:t xml:space="preserve"> </w:t>
      </w:r>
      <w:r>
        <w:t>30.12.2021 г.</w:t>
      </w:r>
      <w:r>
        <w:rPr>
          <w:spacing w:val="-1"/>
        </w:rPr>
        <w:t xml:space="preserve"> </w:t>
      </w:r>
      <w:r>
        <w:t>№</w:t>
      </w:r>
      <w:r>
        <w:rPr>
          <w:spacing w:val="-1"/>
        </w:rPr>
        <w:t xml:space="preserve"> </w:t>
      </w:r>
      <w:r>
        <w:t>1329);</w:t>
      </w:r>
    </w:p>
    <w:p>
      <w:pPr>
        <w:widowControl w:val="0"/>
        <w:tabs>
          <w:tab w:val="left" w:pos="1822"/>
        </w:tabs>
        <w:autoSpaceDE w:val="0"/>
        <w:autoSpaceDN w:val="0"/>
        <w:spacing w:after="0" w:line="360" w:lineRule="auto"/>
        <w:jc w:val="both"/>
      </w:pPr>
      <w:r>
        <w:t>Государственная программа «Развитие образования и науки Республики Татарстан</w:t>
      </w:r>
      <w:r>
        <w:rPr>
          <w:spacing w:val="-57"/>
        </w:rPr>
        <w:t xml:space="preserve"> </w:t>
      </w:r>
      <w:r>
        <w:t>на 2014–2025 годы», утвержденная постановлением Кабинета Министров Республики</w:t>
      </w:r>
      <w:r>
        <w:rPr>
          <w:spacing w:val="-58"/>
        </w:rPr>
        <w:t xml:space="preserve"> </w:t>
      </w:r>
      <w:r>
        <w:t>Татарстан</w:t>
      </w:r>
      <w:r>
        <w:rPr>
          <w:spacing w:val="-1"/>
        </w:rPr>
        <w:t xml:space="preserve"> </w:t>
      </w:r>
      <w:r>
        <w:t>от 22.02.2014 г.</w:t>
      </w:r>
      <w:r>
        <w:rPr>
          <w:spacing w:val="-1"/>
        </w:rPr>
        <w:t xml:space="preserve"> </w:t>
      </w:r>
      <w:r>
        <w:t>№</w:t>
      </w:r>
      <w:r>
        <w:rPr>
          <w:spacing w:val="-1"/>
        </w:rPr>
        <w:t xml:space="preserve"> </w:t>
      </w:r>
      <w:r>
        <w:t>110;</w:t>
      </w:r>
    </w:p>
    <w:p>
      <w:pPr>
        <w:widowControl w:val="0"/>
        <w:tabs>
          <w:tab w:val="left" w:pos="1822"/>
        </w:tabs>
        <w:autoSpaceDE w:val="0"/>
        <w:autoSpaceDN w:val="0"/>
        <w:spacing w:after="0" w:line="360" w:lineRule="auto"/>
        <w:jc w:val="both"/>
      </w:pPr>
      <w:r>
        <w:t>Государственная программа «Развитие молодежной политики в Республике</w:t>
      </w:r>
      <w:r>
        <w:rPr>
          <w:spacing w:val="1"/>
        </w:rPr>
        <w:t xml:space="preserve"> </w:t>
      </w:r>
      <w:r>
        <w:t>Татарстан на 2019–2025 годы, утвержденная постановлением Кабинета Министров</w:t>
      </w:r>
      <w:r>
        <w:rPr>
          <w:spacing w:val="-57"/>
        </w:rPr>
        <w:t xml:space="preserve"> </w:t>
      </w:r>
      <w:r>
        <w:t>Республики</w:t>
      </w:r>
      <w:r>
        <w:rPr>
          <w:spacing w:val="-1"/>
        </w:rPr>
        <w:t xml:space="preserve"> </w:t>
      </w:r>
      <w:r>
        <w:t>Татарстан от 05.03.2019 г.</w:t>
      </w:r>
      <w:r>
        <w:rPr>
          <w:spacing w:val="-1"/>
        </w:rPr>
        <w:t xml:space="preserve"> </w:t>
      </w:r>
      <w:r>
        <w:t>№</w:t>
      </w:r>
      <w:r>
        <w:rPr>
          <w:spacing w:val="-1"/>
        </w:rPr>
        <w:t xml:space="preserve"> </w:t>
      </w:r>
      <w:r>
        <w:t>158;</w:t>
      </w:r>
    </w:p>
    <w:p>
      <w:pPr>
        <w:widowControl w:val="0"/>
        <w:tabs>
          <w:tab w:val="left" w:pos="1882"/>
        </w:tabs>
        <w:autoSpaceDE w:val="0"/>
        <w:autoSpaceDN w:val="0"/>
        <w:spacing w:after="0" w:line="360" w:lineRule="auto"/>
        <w:jc w:val="both"/>
      </w:pPr>
      <w:r>
        <w:t>Концепция формирования и развития системы психологической помощи</w:t>
      </w:r>
      <w:r>
        <w:rPr>
          <w:spacing w:val="1"/>
        </w:rPr>
        <w:t xml:space="preserve"> </w:t>
      </w:r>
      <w:r>
        <w:t>населению в Республике Татарстан на 2019–2022 годы, утвержденная постановлением</w:t>
      </w:r>
      <w:r>
        <w:rPr>
          <w:spacing w:val="-57"/>
        </w:rPr>
        <w:t xml:space="preserve"> </w:t>
      </w:r>
      <w:r>
        <w:t>Кабинета</w:t>
      </w:r>
      <w:r>
        <w:rPr>
          <w:spacing w:val="-2"/>
        </w:rPr>
        <w:t xml:space="preserve"> </w:t>
      </w:r>
      <w:r>
        <w:t>Министров Республики Татарстан</w:t>
      </w:r>
      <w:r>
        <w:rPr>
          <w:spacing w:val="-1"/>
        </w:rPr>
        <w:t xml:space="preserve"> </w:t>
      </w:r>
      <w:r>
        <w:t>от 04.03.2019 №</w:t>
      </w:r>
      <w:r>
        <w:rPr>
          <w:spacing w:val="-1"/>
        </w:rPr>
        <w:t xml:space="preserve"> </w:t>
      </w:r>
      <w:r>
        <w:t>149;</w:t>
      </w:r>
    </w:p>
    <w:p>
      <w:pPr>
        <w:widowControl w:val="0"/>
        <w:tabs>
          <w:tab w:val="left" w:pos="1822"/>
        </w:tabs>
        <w:autoSpaceDE w:val="0"/>
        <w:autoSpaceDN w:val="0"/>
        <w:spacing w:after="0" w:line="360" w:lineRule="auto"/>
        <w:jc w:val="both"/>
      </w:pPr>
      <w:r>
        <w:t>План мероприятий («дорожная карта») по обеспечению информационной</w:t>
      </w:r>
      <w:r>
        <w:rPr>
          <w:spacing w:val="1"/>
        </w:rPr>
        <w:t xml:space="preserve"> </w:t>
      </w:r>
      <w:r>
        <w:t>безопасности детей в медиапространстве на 2021–2027 годы утвержденная</w:t>
      </w:r>
      <w:r>
        <w:rPr>
          <w:spacing w:val="1"/>
        </w:rPr>
        <w:t xml:space="preserve"> </w:t>
      </w:r>
      <w:r>
        <w:t>постановлением</w:t>
      </w:r>
      <w:r>
        <w:rPr>
          <w:spacing w:val="-4"/>
        </w:rPr>
        <w:t xml:space="preserve"> </w:t>
      </w:r>
      <w:r>
        <w:t>Кабинета</w:t>
      </w:r>
      <w:r>
        <w:rPr>
          <w:spacing w:val="-3"/>
        </w:rPr>
        <w:t xml:space="preserve"> </w:t>
      </w:r>
      <w:r>
        <w:t>Министров</w:t>
      </w:r>
      <w:r>
        <w:rPr>
          <w:spacing w:val="-2"/>
        </w:rPr>
        <w:t xml:space="preserve"> </w:t>
      </w:r>
      <w:r>
        <w:t>Республики</w:t>
      </w:r>
      <w:r>
        <w:rPr>
          <w:spacing w:val="-2"/>
        </w:rPr>
        <w:t xml:space="preserve"> </w:t>
      </w:r>
      <w:r>
        <w:t>Татарстан</w:t>
      </w:r>
      <w:r>
        <w:rPr>
          <w:spacing w:val="-3"/>
        </w:rPr>
        <w:t xml:space="preserve"> </w:t>
      </w:r>
      <w:r>
        <w:t>от</w:t>
      </w:r>
      <w:r>
        <w:rPr>
          <w:spacing w:val="-2"/>
        </w:rPr>
        <w:t xml:space="preserve"> </w:t>
      </w:r>
      <w:r>
        <w:t>17.07.2021</w:t>
      </w:r>
      <w:r>
        <w:rPr>
          <w:spacing w:val="-2"/>
        </w:rPr>
        <w:t xml:space="preserve"> </w:t>
      </w:r>
      <w:r>
        <w:t>№</w:t>
      </w:r>
      <w:r>
        <w:rPr>
          <w:spacing w:val="-3"/>
        </w:rPr>
        <w:t xml:space="preserve"> </w:t>
      </w:r>
      <w:r>
        <w:t>1341-р;</w:t>
      </w:r>
    </w:p>
    <w:p>
      <w:pPr>
        <w:widowControl w:val="0"/>
        <w:tabs>
          <w:tab w:val="left" w:pos="1822"/>
        </w:tabs>
        <w:autoSpaceDE w:val="0"/>
        <w:autoSpaceDN w:val="0"/>
        <w:spacing w:after="0" w:line="360" w:lineRule="auto"/>
        <w:jc w:val="both"/>
      </w:pPr>
      <w:r>
        <w:t>План деятельности Федерального агентства по делам молодежи на период 2019–</w:t>
      </w:r>
      <w:r>
        <w:rPr>
          <w:spacing w:val="-57"/>
        </w:rPr>
        <w:t xml:space="preserve"> </w:t>
      </w:r>
      <w:r>
        <w:t>2024 г. г. (Приказ Росмолодежи от 08.02.2019 № 40 "Об утверждении плана</w:t>
      </w:r>
      <w:r>
        <w:rPr>
          <w:spacing w:val="1"/>
        </w:rPr>
        <w:t xml:space="preserve"> </w:t>
      </w:r>
      <w:r>
        <w:t>деятельности Федерального агентства по делам молодежи на период 2019–2024</w:t>
      </w:r>
      <w:r>
        <w:rPr>
          <w:spacing w:val="1"/>
        </w:rPr>
        <w:t xml:space="preserve"> </w:t>
      </w:r>
      <w:r>
        <w:t>годов");</w:t>
      </w:r>
    </w:p>
    <w:p>
      <w:pPr>
        <w:widowControl w:val="0"/>
        <w:tabs>
          <w:tab w:val="left" w:pos="1822"/>
        </w:tabs>
        <w:autoSpaceDE w:val="0"/>
        <w:autoSpaceDN w:val="0"/>
        <w:spacing w:after="0" w:line="360" w:lineRule="auto"/>
        <w:jc w:val="both"/>
      </w:pPr>
      <w:r>
        <w:t>Устав Государственного автономного профессионального образовательного</w:t>
      </w:r>
      <w:r>
        <w:rPr>
          <w:spacing w:val="1"/>
        </w:rPr>
        <w:t xml:space="preserve"> </w:t>
      </w:r>
      <w:r>
        <w:t xml:space="preserve">учреждения «Бавлинский аграрный колледж». </w:t>
      </w:r>
    </w:p>
    <w:p>
      <w:pPr>
        <w:widowControl w:val="0"/>
        <w:autoSpaceDE w:val="0"/>
        <w:autoSpaceDN w:val="0"/>
        <w:spacing w:after="0" w:line="360" w:lineRule="auto"/>
        <w:jc w:val="both"/>
        <w:rPr>
          <w:lang w:eastAsia="en-US"/>
        </w:rPr>
      </w:pPr>
      <w:r>
        <w:t>Локальные</w:t>
      </w:r>
      <w:r>
        <w:rPr>
          <w:spacing w:val="-8"/>
        </w:rPr>
        <w:t xml:space="preserve"> </w:t>
      </w:r>
      <w:r>
        <w:t>нормативные</w:t>
      </w:r>
      <w:r>
        <w:rPr>
          <w:spacing w:val="-6"/>
        </w:rPr>
        <w:t xml:space="preserve"> </w:t>
      </w:r>
      <w:r>
        <w:t>акты</w:t>
      </w:r>
      <w:r>
        <w:rPr>
          <w:spacing w:val="-6"/>
        </w:rPr>
        <w:t xml:space="preserve"> </w:t>
      </w:r>
      <w:r>
        <w:t>ГАПОУ</w:t>
      </w:r>
      <w:r>
        <w:rPr>
          <w:spacing w:val="-2"/>
        </w:rPr>
        <w:t xml:space="preserve"> </w:t>
      </w:r>
      <w:r>
        <w:t>«Бавлинский аграрный</w:t>
      </w:r>
      <w:r>
        <w:rPr>
          <w:spacing w:val="-6"/>
        </w:rPr>
        <w:t xml:space="preserve"> </w:t>
      </w:r>
      <w:r>
        <w:t>колледж»:</w:t>
      </w:r>
    </w:p>
    <w:p>
      <w:pPr>
        <w:widowControl w:val="0"/>
        <w:autoSpaceDE w:val="0"/>
        <w:autoSpaceDN w:val="0"/>
        <w:spacing w:after="0" w:line="360" w:lineRule="auto"/>
        <w:jc w:val="both"/>
        <w:rPr>
          <w:bCs/>
          <w:lang w:eastAsia="en-US"/>
        </w:rPr>
      </w:pPr>
      <w:r>
        <w:rPr>
          <w:bCs/>
          <w:lang w:eastAsia="en-US"/>
        </w:rPr>
        <w:t>Положение о ведении учета обучающихся и семей, находящихся в СОП</w:t>
      </w:r>
    </w:p>
    <w:p>
      <w:pPr>
        <w:widowControl w:val="0"/>
        <w:autoSpaceDE w:val="0"/>
        <w:autoSpaceDN w:val="0"/>
        <w:spacing w:after="0" w:line="360" w:lineRule="auto"/>
        <w:jc w:val="both"/>
        <w:rPr>
          <w:bCs/>
          <w:lang w:eastAsia="en-US"/>
        </w:rPr>
      </w:pPr>
      <w:r>
        <w:rPr>
          <w:bCs/>
          <w:lang w:eastAsia="en-US"/>
        </w:rPr>
        <w:t>Положение о воспитательной работе</w:t>
      </w:r>
    </w:p>
    <w:p>
      <w:pPr>
        <w:widowControl w:val="0"/>
        <w:autoSpaceDE w:val="0"/>
        <w:autoSpaceDN w:val="0"/>
        <w:spacing w:after="0" w:line="360" w:lineRule="auto"/>
        <w:jc w:val="both"/>
        <w:rPr>
          <w:bCs/>
          <w:lang w:eastAsia="en-US"/>
        </w:rPr>
      </w:pPr>
      <w:r>
        <w:rPr>
          <w:bCs/>
          <w:lang w:eastAsia="en-US"/>
        </w:rPr>
        <w:t>Положение о кураторстве</w:t>
      </w:r>
    </w:p>
    <w:p>
      <w:pPr>
        <w:widowControl w:val="0"/>
        <w:autoSpaceDE w:val="0"/>
        <w:autoSpaceDN w:val="0"/>
        <w:spacing w:after="0" w:line="360" w:lineRule="auto"/>
        <w:jc w:val="both"/>
        <w:rPr>
          <w:bCs/>
          <w:lang w:eastAsia="en-US"/>
        </w:rPr>
      </w:pPr>
      <w:r>
        <w:rPr>
          <w:bCs/>
          <w:lang w:eastAsia="en-US"/>
        </w:rPr>
        <w:t>Положение о МО кураторов</w:t>
      </w:r>
    </w:p>
    <w:p>
      <w:pPr>
        <w:widowControl w:val="0"/>
        <w:autoSpaceDE w:val="0"/>
        <w:autoSpaceDN w:val="0"/>
        <w:spacing w:after="0" w:line="360" w:lineRule="auto"/>
        <w:jc w:val="both"/>
        <w:rPr>
          <w:bCs/>
          <w:kern w:val="32"/>
        </w:rPr>
      </w:pPr>
      <w:r>
        <w:rPr>
          <w:bCs/>
          <w:kern w:val="32"/>
        </w:rPr>
        <w:t>Положение о музее</w:t>
      </w:r>
    </w:p>
    <w:p>
      <w:pPr>
        <w:widowControl w:val="0"/>
        <w:autoSpaceDE w:val="0"/>
        <w:autoSpaceDN w:val="0"/>
        <w:spacing w:after="0" w:line="360" w:lineRule="auto"/>
        <w:jc w:val="both"/>
        <w:rPr>
          <w:bCs/>
          <w:kern w:val="32"/>
        </w:rPr>
      </w:pPr>
      <w:r>
        <w:rPr>
          <w:bCs/>
          <w:kern w:val="32"/>
        </w:rPr>
        <w:t>Положение о предметном кружке</w:t>
      </w:r>
    </w:p>
    <w:p>
      <w:pPr>
        <w:widowControl w:val="0"/>
        <w:autoSpaceDE w:val="0"/>
        <w:autoSpaceDN w:val="0"/>
        <w:spacing w:after="0" w:line="360" w:lineRule="auto"/>
        <w:jc w:val="both"/>
        <w:rPr>
          <w:bCs/>
          <w:kern w:val="32"/>
        </w:rPr>
      </w:pPr>
      <w:r>
        <w:rPr>
          <w:bCs/>
          <w:kern w:val="32"/>
        </w:rPr>
        <w:t>Положение о постановке обучающихся на внутренний учет</w:t>
      </w:r>
    </w:p>
    <w:p>
      <w:pPr>
        <w:widowControl w:val="0"/>
        <w:autoSpaceDE w:val="0"/>
        <w:autoSpaceDN w:val="0"/>
        <w:spacing w:after="0" w:line="360" w:lineRule="auto"/>
        <w:jc w:val="both"/>
        <w:rPr>
          <w:bCs/>
          <w:kern w:val="32"/>
        </w:rPr>
      </w:pPr>
      <w:r>
        <w:rPr>
          <w:bCs/>
          <w:kern w:val="32"/>
        </w:rPr>
        <w:t>Положение о привлечении студентов к общественно полезному труду</w:t>
      </w:r>
    </w:p>
    <w:p>
      <w:pPr>
        <w:widowControl w:val="0"/>
        <w:autoSpaceDE w:val="0"/>
        <w:autoSpaceDN w:val="0"/>
        <w:spacing w:after="0" w:line="360" w:lineRule="auto"/>
        <w:jc w:val="both"/>
        <w:rPr>
          <w:bCs/>
          <w:kern w:val="32"/>
        </w:rPr>
      </w:pPr>
      <w:r>
        <w:rPr>
          <w:bCs/>
          <w:kern w:val="32"/>
        </w:rPr>
        <w:t>Положение о пропускном режиме в общежитие колледжа</w:t>
      </w:r>
    </w:p>
    <w:p>
      <w:pPr>
        <w:widowControl w:val="0"/>
        <w:autoSpaceDE w:val="0"/>
        <w:autoSpaceDN w:val="0"/>
        <w:spacing w:after="0" w:line="360" w:lineRule="auto"/>
        <w:jc w:val="both"/>
        <w:rPr>
          <w:bCs/>
          <w:kern w:val="32"/>
        </w:rPr>
      </w:pPr>
      <w:r>
        <w:rPr>
          <w:bCs/>
          <w:kern w:val="32"/>
        </w:rPr>
        <w:t>Положение о службе медиации (примирения)</w:t>
      </w:r>
    </w:p>
    <w:p>
      <w:pPr>
        <w:widowControl w:val="0"/>
        <w:autoSpaceDE w:val="0"/>
        <w:autoSpaceDN w:val="0"/>
        <w:spacing w:after="0" w:line="360" w:lineRule="auto"/>
        <w:jc w:val="both"/>
        <w:rPr>
          <w:bCs/>
          <w:kern w:val="32"/>
        </w:rPr>
      </w:pPr>
      <w:r>
        <w:rPr>
          <w:bCs/>
          <w:kern w:val="32"/>
        </w:rPr>
        <w:t>Положение о Совете профилактики</w:t>
      </w:r>
    </w:p>
    <w:p>
      <w:pPr>
        <w:widowControl w:val="0"/>
        <w:autoSpaceDE w:val="0"/>
        <w:autoSpaceDN w:val="0"/>
        <w:spacing w:after="0" w:line="360" w:lineRule="auto"/>
        <w:jc w:val="both"/>
        <w:rPr>
          <w:bCs/>
          <w:kern w:val="32"/>
        </w:rPr>
      </w:pPr>
      <w:r>
        <w:rPr>
          <w:bCs/>
          <w:kern w:val="32"/>
        </w:rPr>
        <w:t>Положение о студенческом общежитии</w:t>
      </w:r>
    </w:p>
    <w:p>
      <w:pPr>
        <w:widowControl w:val="0"/>
        <w:autoSpaceDE w:val="0"/>
        <w:autoSpaceDN w:val="0"/>
        <w:spacing w:after="0" w:line="360" w:lineRule="auto"/>
        <w:jc w:val="both"/>
        <w:rPr>
          <w:bCs/>
          <w:kern w:val="32"/>
        </w:rPr>
      </w:pPr>
      <w:r>
        <w:rPr>
          <w:bCs/>
          <w:kern w:val="32"/>
        </w:rPr>
        <w:t>Положение о Студсовете  колледжа</w:t>
      </w:r>
    </w:p>
    <w:p>
      <w:pPr>
        <w:widowControl w:val="0"/>
        <w:autoSpaceDE w:val="0"/>
        <w:autoSpaceDN w:val="0"/>
        <w:spacing w:after="0" w:line="360" w:lineRule="auto"/>
        <w:jc w:val="both"/>
        <w:rPr>
          <w:bCs/>
          <w:kern w:val="32"/>
        </w:rPr>
      </w:pPr>
      <w:r>
        <w:rPr>
          <w:bCs/>
          <w:kern w:val="32"/>
        </w:rPr>
        <w:t>Положение о Студсовете общежития</w:t>
      </w:r>
    </w:p>
    <w:p>
      <w:pPr>
        <w:widowControl w:val="0"/>
        <w:autoSpaceDE w:val="0"/>
        <w:autoSpaceDN w:val="0"/>
        <w:spacing w:after="0" w:line="360" w:lineRule="auto"/>
        <w:jc w:val="both"/>
        <w:rPr>
          <w:bCs/>
          <w:kern w:val="32"/>
        </w:rPr>
      </w:pPr>
      <w:r>
        <w:rPr>
          <w:bCs/>
          <w:kern w:val="32"/>
        </w:rPr>
        <w:t>Положение об отряде профилактики</w:t>
      </w:r>
    </w:p>
    <w:p>
      <w:pPr>
        <w:widowControl w:val="0"/>
        <w:autoSpaceDE w:val="0"/>
        <w:autoSpaceDN w:val="0"/>
        <w:spacing w:after="0" w:line="360" w:lineRule="auto"/>
        <w:jc w:val="both"/>
        <w:rPr>
          <w:bCs/>
          <w:kern w:val="32"/>
        </w:rPr>
      </w:pPr>
      <w:r>
        <w:rPr>
          <w:bCs/>
          <w:kern w:val="32"/>
        </w:rPr>
        <w:t>Положение об установлении единых требований к внешнему виду</w:t>
      </w:r>
    </w:p>
    <w:p>
      <w:pPr>
        <w:widowControl w:val="0"/>
        <w:autoSpaceDE w:val="0"/>
        <w:autoSpaceDN w:val="0"/>
        <w:spacing w:after="0" w:line="360" w:lineRule="auto"/>
        <w:jc w:val="both"/>
        <w:rPr>
          <w:bCs/>
          <w:kern w:val="32"/>
        </w:rPr>
      </w:pPr>
      <w:r>
        <w:rPr>
          <w:bCs/>
          <w:kern w:val="32"/>
        </w:rPr>
        <w:t>Правила внутреннего распорядка в колледже</w:t>
      </w:r>
    </w:p>
    <w:p>
      <w:pPr>
        <w:widowControl w:val="0"/>
        <w:autoSpaceDE w:val="0"/>
        <w:autoSpaceDN w:val="0"/>
        <w:spacing w:after="0" w:line="360" w:lineRule="auto"/>
        <w:jc w:val="both"/>
        <w:rPr>
          <w:bCs/>
          <w:kern w:val="32"/>
        </w:rPr>
      </w:pPr>
      <w:r>
        <w:rPr>
          <w:bCs/>
          <w:kern w:val="32"/>
        </w:rPr>
        <w:t>Правила внутреннего распорядка общежития.</w:t>
      </w:r>
    </w:p>
    <w:p>
      <w:pPr>
        <w:widowControl w:val="0"/>
        <w:autoSpaceDE w:val="0"/>
        <w:autoSpaceDN w:val="0"/>
        <w:spacing w:after="0" w:line="240" w:lineRule="auto"/>
        <w:jc w:val="both"/>
        <w:rPr>
          <w:b/>
          <w:bCs/>
          <w:kern w:val="32"/>
        </w:rPr>
      </w:pPr>
      <w:r>
        <w:rPr>
          <w:b/>
          <w:bCs/>
          <w:kern w:val="32"/>
        </w:rPr>
        <w:t>3.2.Кадровое обеспечение воспитательной работы</w:t>
      </w:r>
    </w:p>
    <w:p>
      <w:pPr>
        <w:widowControl w:val="0"/>
        <w:autoSpaceDE w:val="0"/>
        <w:autoSpaceDN w:val="0"/>
        <w:spacing w:after="0" w:line="240" w:lineRule="auto"/>
        <w:jc w:val="both"/>
        <w:rPr>
          <w:iCs/>
          <w:kern w:val="32"/>
        </w:rPr>
      </w:pPr>
    </w:p>
    <w:p>
      <w:pPr>
        <w:widowControl w:val="0"/>
        <w:autoSpaceDE w:val="0"/>
        <w:autoSpaceDN w:val="0"/>
        <w:spacing w:after="0" w:line="360" w:lineRule="auto"/>
        <w:jc w:val="both"/>
        <w:rPr>
          <w:iCs/>
          <w:kern w:val="32"/>
          <w:lang w:val="ru-RU"/>
        </w:rPr>
      </w:pPr>
      <w:r>
        <w:rPr>
          <w:iCs/>
          <w:kern w:val="32"/>
        </w:rPr>
        <w:t>Для реализации рабочей программы воспитания образовательная организация укомплектована квалифицированными специалистами. Управление воспитательной работой обеспечивается кадровым составом, включающим директора колледжа Шафикова Венера Лотфулловича, который несёт ответственность за организацию воспитательной работы в профессиональной образовательной организации, заместителей директора Юносовой Р.Р., Шафиковой Е.А., Николайчевой Г.Р., преподавателей, мастеров производственного обучения и классных руководителей (кураторов)</w:t>
      </w:r>
      <w:r>
        <w:rPr>
          <w:iCs/>
          <w:kern w:val="32"/>
          <w:lang w:val="ru-RU"/>
        </w:rPr>
        <w:t>, воспитателя общежития Лебедевой М.П.</w:t>
      </w:r>
    </w:p>
    <w:p>
      <w:pPr>
        <w:widowControl w:val="0"/>
        <w:autoSpaceDE w:val="0"/>
        <w:autoSpaceDN w:val="0"/>
        <w:spacing w:after="0" w:line="240" w:lineRule="auto"/>
        <w:jc w:val="both"/>
        <w:rPr>
          <w:b/>
          <w:bCs/>
          <w:kern w:val="32"/>
        </w:rPr>
      </w:pPr>
      <w:r>
        <w:rPr>
          <w:b/>
          <w:bCs/>
          <w:kern w:val="32"/>
        </w:rPr>
        <w:t xml:space="preserve">        </w:t>
      </w:r>
    </w:p>
    <w:tbl>
      <w:tblPr>
        <w:tblStyle w:val="157"/>
        <w:tblW w:w="9639" w:type="dxa"/>
        <w:tblInd w:w="43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75"/>
        <w:gridCol w:w="4962"/>
        <w:gridCol w:w="34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7" w:hRule="atLeast"/>
        </w:trPr>
        <w:tc>
          <w:tcPr>
            <w:tcW w:w="1275" w:type="dxa"/>
          </w:tcPr>
          <w:p>
            <w:pPr>
              <w:pStyle w:val="158"/>
              <w:spacing w:after="0" w:line="240" w:lineRule="auto"/>
              <w:ind w:left="0"/>
              <w:rPr>
                <w:b/>
                <w:sz w:val="24"/>
                <w:lang w:val="en-US"/>
              </w:rPr>
            </w:pPr>
            <w:r>
              <w:rPr>
                <w:b/>
                <w:sz w:val="24"/>
                <w:lang w:val="en-US"/>
              </w:rPr>
              <w:t>№</w:t>
            </w:r>
            <w:r>
              <w:rPr>
                <w:b/>
                <w:spacing w:val="-2"/>
                <w:sz w:val="24"/>
                <w:lang w:val="en-US"/>
              </w:rPr>
              <w:t xml:space="preserve"> </w:t>
            </w:r>
            <w:r>
              <w:rPr>
                <w:b/>
                <w:sz w:val="24"/>
                <w:lang w:val="en-US"/>
              </w:rPr>
              <w:t>п/п</w:t>
            </w:r>
          </w:p>
        </w:tc>
        <w:tc>
          <w:tcPr>
            <w:tcW w:w="4962" w:type="dxa"/>
          </w:tcPr>
          <w:p>
            <w:pPr>
              <w:pStyle w:val="158"/>
              <w:spacing w:after="0" w:line="240" w:lineRule="auto"/>
              <w:ind w:left="0"/>
              <w:jc w:val="center"/>
              <w:rPr>
                <w:b/>
                <w:sz w:val="24"/>
                <w:lang w:val="en-US"/>
              </w:rPr>
            </w:pPr>
            <w:r>
              <w:rPr>
                <w:b/>
                <w:sz w:val="24"/>
                <w:lang w:val="en-US"/>
              </w:rPr>
              <w:t>Должность</w:t>
            </w:r>
          </w:p>
        </w:tc>
        <w:tc>
          <w:tcPr>
            <w:tcW w:w="3402" w:type="dxa"/>
          </w:tcPr>
          <w:p>
            <w:pPr>
              <w:pStyle w:val="158"/>
              <w:spacing w:after="0" w:line="240" w:lineRule="auto"/>
              <w:ind w:left="0"/>
              <w:jc w:val="center"/>
              <w:rPr>
                <w:b/>
                <w:sz w:val="24"/>
                <w:lang w:val="en-US"/>
              </w:rPr>
            </w:pPr>
            <w:r>
              <w:rPr>
                <w:b/>
                <w:sz w:val="24"/>
                <w:lang w:val="en-US"/>
              </w:rPr>
              <w:t>ФИО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4" w:hRule="atLeast"/>
        </w:trPr>
        <w:tc>
          <w:tcPr>
            <w:tcW w:w="1275" w:type="dxa"/>
          </w:tcPr>
          <w:p>
            <w:pPr>
              <w:pStyle w:val="158"/>
              <w:spacing w:after="0" w:line="240" w:lineRule="auto"/>
              <w:ind w:left="0"/>
              <w:jc w:val="center"/>
              <w:rPr>
                <w:sz w:val="24"/>
                <w:lang w:val="en-US"/>
              </w:rPr>
            </w:pPr>
            <w:r>
              <w:rPr>
                <w:sz w:val="24"/>
                <w:lang w:val="en-US"/>
              </w:rPr>
              <w:t>1.</w:t>
            </w:r>
          </w:p>
        </w:tc>
        <w:tc>
          <w:tcPr>
            <w:tcW w:w="4962" w:type="dxa"/>
          </w:tcPr>
          <w:p>
            <w:pPr>
              <w:pStyle w:val="158"/>
              <w:spacing w:after="0" w:line="240" w:lineRule="auto"/>
              <w:ind w:left="0"/>
              <w:rPr>
                <w:sz w:val="24"/>
                <w:lang w:val="en-US"/>
              </w:rPr>
            </w:pPr>
            <w:r>
              <w:rPr>
                <w:sz w:val="24"/>
                <w:lang w:val="en-US"/>
              </w:rPr>
              <w:t>Директор</w:t>
            </w:r>
          </w:p>
        </w:tc>
        <w:tc>
          <w:tcPr>
            <w:tcW w:w="3402" w:type="dxa"/>
          </w:tcPr>
          <w:p>
            <w:pPr>
              <w:pStyle w:val="158"/>
              <w:spacing w:after="0" w:line="240" w:lineRule="auto"/>
              <w:ind w:left="0"/>
              <w:rPr>
                <w:sz w:val="24"/>
                <w:lang w:val="en-US"/>
              </w:rPr>
            </w:pPr>
            <w:r>
              <w:rPr>
                <w:sz w:val="24"/>
                <w:lang w:val="en-US"/>
              </w:rPr>
              <w:t>1</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2" w:hRule="atLeast"/>
        </w:trPr>
        <w:tc>
          <w:tcPr>
            <w:tcW w:w="1275" w:type="dxa"/>
          </w:tcPr>
          <w:p>
            <w:pPr>
              <w:pStyle w:val="158"/>
              <w:spacing w:after="0" w:line="240" w:lineRule="auto"/>
              <w:ind w:left="0"/>
              <w:jc w:val="center"/>
              <w:rPr>
                <w:sz w:val="24"/>
                <w:lang w:val="en-US"/>
              </w:rPr>
            </w:pPr>
            <w:r>
              <w:rPr>
                <w:sz w:val="24"/>
                <w:lang w:val="en-US"/>
              </w:rPr>
              <w:t>2.</w:t>
            </w:r>
          </w:p>
        </w:tc>
        <w:tc>
          <w:tcPr>
            <w:tcW w:w="4962" w:type="dxa"/>
          </w:tcPr>
          <w:p>
            <w:pPr>
              <w:pStyle w:val="158"/>
              <w:spacing w:after="0" w:line="240" w:lineRule="auto"/>
              <w:ind w:left="0"/>
              <w:rPr>
                <w:sz w:val="24"/>
                <w:lang w:val="ru-RU"/>
              </w:rPr>
            </w:pPr>
            <w:r>
              <w:rPr>
                <w:sz w:val="24"/>
                <w:lang w:val="ru-RU"/>
              </w:rPr>
              <w:t>Заместитель</w:t>
            </w:r>
            <w:r>
              <w:rPr>
                <w:spacing w:val="-3"/>
                <w:sz w:val="24"/>
                <w:lang w:val="ru-RU"/>
              </w:rPr>
              <w:t xml:space="preserve"> </w:t>
            </w:r>
            <w:r>
              <w:rPr>
                <w:sz w:val="24"/>
                <w:lang w:val="ru-RU"/>
              </w:rPr>
              <w:t>директора</w:t>
            </w:r>
            <w:r>
              <w:rPr>
                <w:spacing w:val="-3"/>
                <w:sz w:val="24"/>
                <w:lang w:val="ru-RU"/>
              </w:rPr>
              <w:t xml:space="preserve"> </w:t>
            </w:r>
            <w:r>
              <w:rPr>
                <w:sz w:val="24"/>
                <w:lang w:val="ru-RU"/>
              </w:rPr>
              <w:t>по</w:t>
            </w:r>
            <w:r>
              <w:rPr>
                <w:spacing w:val="-1"/>
                <w:sz w:val="24"/>
                <w:lang w:val="ru-RU"/>
              </w:rPr>
              <w:t xml:space="preserve"> </w:t>
            </w:r>
            <w:r>
              <w:rPr>
                <w:sz w:val="24"/>
                <w:lang w:val="ru-RU"/>
              </w:rPr>
              <w:t>учебной</w:t>
            </w:r>
            <w:r>
              <w:rPr>
                <w:spacing w:val="-2"/>
                <w:sz w:val="24"/>
                <w:lang w:val="ru-RU"/>
              </w:rPr>
              <w:t xml:space="preserve"> </w:t>
            </w:r>
            <w:r>
              <w:rPr>
                <w:sz w:val="24"/>
                <w:lang w:val="ru-RU"/>
              </w:rPr>
              <w:t>работе</w:t>
            </w:r>
          </w:p>
        </w:tc>
        <w:tc>
          <w:tcPr>
            <w:tcW w:w="3402" w:type="dxa"/>
          </w:tcPr>
          <w:p>
            <w:pPr>
              <w:pStyle w:val="158"/>
              <w:spacing w:after="0" w:line="240" w:lineRule="auto"/>
              <w:ind w:left="0"/>
              <w:rPr>
                <w:sz w:val="24"/>
                <w:lang w:val="en-US"/>
              </w:rPr>
            </w:pPr>
            <w:r>
              <w:rPr>
                <w:sz w:val="24"/>
                <w:lang w:val="en-US"/>
              </w:rPr>
              <w:t>1</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62" w:hRule="atLeast"/>
        </w:trPr>
        <w:tc>
          <w:tcPr>
            <w:tcW w:w="1275" w:type="dxa"/>
          </w:tcPr>
          <w:p>
            <w:pPr>
              <w:pStyle w:val="158"/>
              <w:spacing w:after="0" w:line="240" w:lineRule="auto"/>
              <w:ind w:left="0"/>
              <w:jc w:val="center"/>
              <w:rPr>
                <w:sz w:val="24"/>
                <w:lang w:val="en-US"/>
              </w:rPr>
            </w:pPr>
            <w:r>
              <w:rPr>
                <w:sz w:val="24"/>
                <w:lang w:val="en-US"/>
              </w:rPr>
              <w:t>3.</w:t>
            </w:r>
          </w:p>
        </w:tc>
        <w:tc>
          <w:tcPr>
            <w:tcW w:w="4962" w:type="dxa"/>
          </w:tcPr>
          <w:p>
            <w:pPr>
              <w:pStyle w:val="158"/>
              <w:tabs>
                <w:tab w:val="left" w:pos="1620"/>
                <w:tab w:val="left" w:pos="2903"/>
                <w:tab w:val="left" w:pos="3392"/>
              </w:tabs>
              <w:spacing w:after="0" w:line="240" w:lineRule="auto"/>
              <w:ind w:left="0"/>
              <w:rPr>
                <w:sz w:val="24"/>
                <w:lang w:val="ru-RU"/>
              </w:rPr>
            </w:pPr>
            <w:r>
              <w:rPr>
                <w:sz w:val="24"/>
                <w:lang w:val="ru-RU"/>
              </w:rPr>
              <w:t>Заместитель</w:t>
            </w:r>
            <w:r>
              <w:rPr>
                <w:sz w:val="24"/>
                <w:lang w:val="ru-RU"/>
              </w:rPr>
              <w:tab/>
            </w:r>
            <w:r>
              <w:rPr>
                <w:sz w:val="24"/>
                <w:lang w:val="ru-RU"/>
              </w:rPr>
              <w:t>директора</w:t>
            </w:r>
            <w:r>
              <w:rPr>
                <w:sz w:val="24"/>
                <w:lang w:val="ru-RU"/>
              </w:rPr>
              <w:tab/>
            </w:r>
            <w:r>
              <w:rPr>
                <w:sz w:val="24"/>
                <w:lang w:val="ru-RU"/>
              </w:rPr>
              <w:t>по воспитательной работе</w:t>
            </w:r>
          </w:p>
        </w:tc>
        <w:tc>
          <w:tcPr>
            <w:tcW w:w="3402" w:type="dxa"/>
          </w:tcPr>
          <w:p>
            <w:pPr>
              <w:pStyle w:val="158"/>
              <w:spacing w:after="0" w:line="240" w:lineRule="auto"/>
              <w:ind w:left="0"/>
              <w:rPr>
                <w:sz w:val="24"/>
                <w:lang w:val="en-US"/>
              </w:rPr>
            </w:pPr>
            <w:r>
              <w:rPr>
                <w:sz w:val="24"/>
                <w:lang w:val="en-US"/>
              </w:rPr>
              <w:t>1</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56" w:hRule="atLeast"/>
        </w:trPr>
        <w:tc>
          <w:tcPr>
            <w:tcW w:w="1275" w:type="dxa"/>
          </w:tcPr>
          <w:p>
            <w:pPr>
              <w:pStyle w:val="158"/>
              <w:spacing w:after="0" w:line="240" w:lineRule="auto"/>
              <w:ind w:left="0"/>
              <w:jc w:val="center"/>
              <w:rPr>
                <w:sz w:val="24"/>
                <w:lang w:val="en-US"/>
              </w:rPr>
            </w:pPr>
            <w:r>
              <w:rPr>
                <w:sz w:val="24"/>
                <w:lang w:val="en-US"/>
              </w:rPr>
              <w:t>4.</w:t>
            </w:r>
          </w:p>
        </w:tc>
        <w:tc>
          <w:tcPr>
            <w:tcW w:w="4962" w:type="dxa"/>
          </w:tcPr>
          <w:p>
            <w:pPr>
              <w:pStyle w:val="158"/>
              <w:tabs>
                <w:tab w:val="left" w:pos="1896"/>
                <w:tab w:val="left" w:pos="3456"/>
                <w:tab w:val="left" w:pos="4225"/>
              </w:tabs>
              <w:spacing w:after="0" w:line="240" w:lineRule="auto"/>
              <w:ind w:left="0"/>
              <w:rPr>
                <w:sz w:val="24"/>
                <w:lang w:val="ru-RU"/>
              </w:rPr>
            </w:pPr>
            <w:r>
              <w:rPr>
                <w:sz w:val="24"/>
                <w:lang w:val="ru-RU"/>
              </w:rPr>
              <w:t>Заместитель</w:t>
            </w:r>
            <w:r>
              <w:rPr>
                <w:sz w:val="24"/>
                <w:lang w:val="ru-RU"/>
              </w:rPr>
              <w:tab/>
            </w:r>
            <w:r>
              <w:rPr>
                <w:sz w:val="24"/>
                <w:lang w:val="ru-RU"/>
              </w:rPr>
              <w:t>директора по</w:t>
            </w:r>
            <w:r>
              <w:rPr>
                <w:sz w:val="24"/>
                <w:lang w:val="ru-RU"/>
              </w:rPr>
              <w:tab/>
            </w:r>
            <w:r>
              <w:rPr>
                <w:sz w:val="24"/>
                <w:lang w:val="ru-RU"/>
              </w:rPr>
              <w:t>учебно-производственной</w:t>
            </w:r>
            <w:r>
              <w:rPr>
                <w:spacing w:val="-8"/>
                <w:sz w:val="24"/>
                <w:lang w:val="ru-RU"/>
              </w:rPr>
              <w:t xml:space="preserve"> </w:t>
            </w:r>
            <w:r>
              <w:rPr>
                <w:sz w:val="24"/>
                <w:lang w:val="ru-RU"/>
              </w:rPr>
              <w:t>работе</w:t>
            </w:r>
          </w:p>
        </w:tc>
        <w:tc>
          <w:tcPr>
            <w:tcW w:w="3402" w:type="dxa"/>
          </w:tcPr>
          <w:p>
            <w:pPr>
              <w:pStyle w:val="158"/>
              <w:spacing w:after="0" w:line="240" w:lineRule="auto"/>
              <w:ind w:left="0"/>
              <w:rPr>
                <w:sz w:val="24"/>
                <w:lang w:val="en-US"/>
              </w:rPr>
            </w:pPr>
            <w:r>
              <w:rPr>
                <w:sz w:val="24"/>
                <w:lang w:val="en-US"/>
              </w:rPr>
              <w:t>1</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2" w:hRule="atLeast"/>
        </w:trPr>
        <w:tc>
          <w:tcPr>
            <w:tcW w:w="1275" w:type="dxa"/>
          </w:tcPr>
          <w:p>
            <w:pPr>
              <w:pStyle w:val="158"/>
              <w:spacing w:after="0" w:line="240" w:lineRule="auto"/>
              <w:ind w:left="0"/>
              <w:jc w:val="center"/>
              <w:rPr>
                <w:sz w:val="24"/>
                <w:lang w:val="en-US"/>
              </w:rPr>
            </w:pPr>
            <w:r>
              <w:rPr>
                <w:sz w:val="24"/>
                <w:lang w:val="en-US"/>
              </w:rPr>
              <w:t>5.</w:t>
            </w:r>
          </w:p>
        </w:tc>
        <w:tc>
          <w:tcPr>
            <w:tcW w:w="4962" w:type="dxa"/>
          </w:tcPr>
          <w:p>
            <w:pPr>
              <w:pStyle w:val="158"/>
              <w:spacing w:after="0" w:line="240" w:lineRule="auto"/>
              <w:ind w:left="0"/>
              <w:rPr>
                <w:sz w:val="24"/>
                <w:lang w:val="ru-RU"/>
              </w:rPr>
            </w:pPr>
            <w:r>
              <w:rPr>
                <w:sz w:val="24"/>
                <w:lang w:val="ru-RU"/>
              </w:rPr>
              <w:t>Социальный педагог</w:t>
            </w:r>
          </w:p>
        </w:tc>
        <w:tc>
          <w:tcPr>
            <w:tcW w:w="3402" w:type="dxa"/>
          </w:tcPr>
          <w:p>
            <w:pPr>
              <w:pStyle w:val="158"/>
              <w:spacing w:after="0" w:line="240" w:lineRule="auto"/>
              <w:ind w:left="0"/>
              <w:rPr>
                <w:sz w:val="24"/>
                <w:lang w:val="en-US"/>
              </w:rPr>
            </w:pPr>
            <w:r>
              <w:rPr>
                <w:sz w:val="24"/>
                <w:lang w:val="en-US"/>
              </w:rPr>
              <w:t>1</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5" w:hRule="atLeast"/>
        </w:trPr>
        <w:tc>
          <w:tcPr>
            <w:tcW w:w="1275" w:type="dxa"/>
          </w:tcPr>
          <w:p>
            <w:pPr>
              <w:pStyle w:val="158"/>
              <w:spacing w:after="0" w:line="240" w:lineRule="auto"/>
              <w:ind w:left="0"/>
              <w:jc w:val="center"/>
              <w:rPr>
                <w:sz w:val="24"/>
                <w:lang w:val="en-US"/>
              </w:rPr>
            </w:pPr>
            <w:r>
              <w:rPr>
                <w:sz w:val="24"/>
                <w:lang w:val="en-US"/>
              </w:rPr>
              <w:t>6.</w:t>
            </w:r>
          </w:p>
        </w:tc>
        <w:tc>
          <w:tcPr>
            <w:tcW w:w="4962" w:type="dxa"/>
          </w:tcPr>
          <w:p>
            <w:pPr>
              <w:pStyle w:val="158"/>
              <w:spacing w:after="0" w:line="240" w:lineRule="auto"/>
              <w:ind w:left="0"/>
              <w:rPr>
                <w:sz w:val="24"/>
                <w:lang w:val="ru-RU"/>
              </w:rPr>
            </w:pPr>
            <w:r>
              <w:rPr>
                <w:sz w:val="24"/>
                <w:lang w:val="en-US"/>
              </w:rPr>
              <w:t>Преподаватели</w:t>
            </w:r>
            <w:r>
              <w:rPr>
                <w:sz w:val="24"/>
                <w:lang w:val="ru-RU"/>
              </w:rPr>
              <w:t xml:space="preserve"> и мастера</w:t>
            </w:r>
          </w:p>
        </w:tc>
        <w:tc>
          <w:tcPr>
            <w:tcW w:w="3402" w:type="dxa"/>
          </w:tcPr>
          <w:p>
            <w:pPr>
              <w:pStyle w:val="158"/>
              <w:spacing w:after="0" w:line="240" w:lineRule="auto"/>
              <w:ind w:left="0"/>
              <w:rPr>
                <w:sz w:val="24"/>
                <w:lang w:val="en-US"/>
              </w:rPr>
            </w:pPr>
            <w:r>
              <w:rPr>
                <w:sz w:val="24"/>
                <w:lang w:val="ru-RU"/>
              </w:rPr>
              <w:t>19</w:t>
            </w:r>
            <w:r>
              <w:rPr>
                <w:spacing w:val="-1"/>
                <w:sz w:val="24"/>
                <w:lang w:val="en-US"/>
              </w:rPr>
              <w:t xml:space="preserve"> </w:t>
            </w:r>
            <w:r>
              <w:rPr>
                <w:sz w:val="24"/>
                <w:lang w:val="en-US"/>
              </w:rPr>
              <w:t>чел.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5" w:hRule="atLeast"/>
        </w:trPr>
        <w:tc>
          <w:tcPr>
            <w:tcW w:w="1275" w:type="dxa"/>
          </w:tcPr>
          <w:p>
            <w:pPr>
              <w:pStyle w:val="158"/>
              <w:spacing w:after="0" w:line="240" w:lineRule="auto"/>
              <w:ind w:left="0"/>
              <w:jc w:val="center"/>
              <w:rPr>
                <w:sz w:val="24"/>
                <w:lang w:val="ru-RU"/>
              </w:rPr>
            </w:pPr>
            <w:r>
              <w:rPr>
                <w:sz w:val="24"/>
                <w:lang w:val="ru-RU"/>
              </w:rPr>
              <w:t>7.</w:t>
            </w:r>
          </w:p>
        </w:tc>
        <w:tc>
          <w:tcPr>
            <w:tcW w:w="4962" w:type="dxa"/>
          </w:tcPr>
          <w:p>
            <w:pPr>
              <w:pStyle w:val="158"/>
              <w:spacing w:after="0" w:line="240" w:lineRule="auto"/>
              <w:ind w:left="0"/>
              <w:rPr>
                <w:sz w:val="24"/>
                <w:lang w:val="ru-RU"/>
              </w:rPr>
            </w:pPr>
            <w:r>
              <w:rPr>
                <w:sz w:val="24"/>
                <w:lang w:val="ru-RU"/>
              </w:rPr>
              <w:t>Воспитатель общежития</w:t>
            </w:r>
          </w:p>
        </w:tc>
        <w:tc>
          <w:tcPr>
            <w:tcW w:w="3402" w:type="dxa"/>
          </w:tcPr>
          <w:p>
            <w:pPr>
              <w:pStyle w:val="158"/>
              <w:spacing w:after="0" w:line="240" w:lineRule="auto"/>
              <w:ind w:left="0"/>
              <w:rPr>
                <w:sz w:val="24"/>
                <w:lang w:val="ru-RU"/>
              </w:rPr>
            </w:pPr>
            <w:r>
              <w:rPr>
                <w:sz w:val="24"/>
                <w:lang w:val="ru-RU"/>
              </w:rPr>
              <w:t>1 чел.</w:t>
            </w:r>
          </w:p>
        </w:tc>
      </w:tr>
    </w:tbl>
    <w:p>
      <w:pPr>
        <w:widowControl w:val="0"/>
        <w:autoSpaceDE w:val="0"/>
        <w:autoSpaceDN w:val="0"/>
        <w:spacing w:after="0" w:line="240" w:lineRule="auto"/>
        <w:jc w:val="both"/>
        <w:rPr>
          <w:b/>
          <w:bCs/>
          <w:kern w:val="32"/>
        </w:rPr>
      </w:pPr>
    </w:p>
    <w:p>
      <w:pPr>
        <w:widowControl w:val="0"/>
        <w:autoSpaceDE w:val="0"/>
        <w:autoSpaceDN w:val="0"/>
        <w:spacing w:after="0" w:line="240" w:lineRule="auto"/>
        <w:jc w:val="both"/>
        <w:rPr>
          <w:b/>
          <w:bCs/>
          <w:kern w:val="32"/>
        </w:rPr>
      </w:pPr>
    </w:p>
    <w:p>
      <w:pPr>
        <w:widowControl w:val="0"/>
        <w:autoSpaceDE w:val="0"/>
        <w:autoSpaceDN w:val="0"/>
        <w:spacing w:after="0" w:line="240" w:lineRule="auto"/>
        <w:jc w:val="both"/>
        <w:rPr>
          <w:b/>
          <w:bCs/>
          <w:kern w:val="32"/>
        </w:rPr>
      </w:pPr>
    </w:p>
    <w:p>
      <w:pPr>
        <w:widowControl w:val="0"/>
        <w:autoSpaceDE w:val="0"/>
        <w:autoSpaceDN w:val="0"/>
        <w:spacing w:after="0" w:line="240" w:lineRule="auto"/>
        <w:jc w:val="both"/>
        <w:rPr>
          <w:b/>
          <w:bCs/>
          <w:kern w:val="32"/>
        </w:rPr>
      </w:pPr>
    </w:p>
    <w:p>
      <w:pPr>
        <w:widowControl w:val="0"/>
        <w:autoSpaceDE w:val="0"/>
        <w:autoSpaceDN w:val="0"/>
        <w:spacing w:after="0" w:line="240" w:lineRule="auto"/>
        <w:jc w:val="both"/>
        <w:rPr>
          <w:b/>
          <w:bCs/>
          <w:kern w:val="32"/>
        </w:rPr>
      </w:pPr>
      <w:r>
        <w:rPr>
          <w:b/>
          <w:bCs/>
          <w:kern w:val="32"/>
        </w:rPr>
        <w:t xml:space="preserve">3.3. Материально-техническое </w:t>
      </w:r>
      <w:bookmarkStart w:id="4" w:name="_Hlk73027911"/>
      <w:r>
        <w:rPr>
          <w:b/>
          <w:bCs/>
          <w:kern w:val="32"/>
        </w:rPr>
        <w:t>обеспечение воспитательной работы</w:t>
      </w:r>
      <w:bookmarkEnd w:id="4"/>
    </w:p>
    <w:p>
      <w:pPr>
        <w:widowControl w:val="0"/>
        <w:autoSpaceDE w:val="0"/>
        <w:autoSpaceDN w:val="0"/>
        <w:spacing w:after="0" w:line="240" w:lineRule="auto"/>
        <w:jc w:val="both"/>
        <w:rPr>
          <w:b/>
          <w:bCs/>
          <w:kern w:val="32"/>
          <w:highlight w:val="cyan"/>
        </w:rPr>
      </w:pPr>
    </w:p>
    <w:p>
      <w:pPr>
        <w:spacing w:after="0" w:line="360" w:lineRule="auto"/>
        <w:rPr>
          <w:rFonts w:eastAsia="Calibri"/>
          <w:b/>
        </w:rPr>
      </w:pPr>
      <w:r>
        <w:rPr>
          <w:rFonts w:eastAsia="Calibri"/>
          <w:b/>
        </w:rPr>
        <w:t xml:space="preserve">Библиотечно - информационное обеспечение: </w:t>
      </w:r>
      <w:r>
        <w:rPr>
          <w:rFonts w:eastAsia="Calibri"/>
        </w:rPr>
        <w:t>число книг</w:t>
      </w:r>
      <w:r>
        <w:rPr>
          <w:rFonts w:eastAsia="Calibri"/>
          <w:b/>
        </w:rPr>
        <w:t xml:space="preserve"> 14321; </w:t>
      </w:r>
      <w:r>
        <w:rPr>
          <w:rFonts w:eastAsia="Calibri"/>
        </w:rPr>
        <w:t>фонд учебников</w:t>
      </w:r>
      <w:r>
        <w:rPr>
          <w:rFonts w:eastAsia="Calibri"/>
          <w:b/>
        </w:rPr>
        <w:t xml:space="preserve"> 9228, </w:t>
      </w:r>
      <w:r>
        <w:rPr>
          <w:rFonts w:eastAsia="Calibri"/>
        </w:rPr>
        <w:t>научно – педагогическая литература</w:t>
      </w:r>
      <w:r>
        <w:rPr>
          <w:rFonts w:eastAsia="Calibri"/>
          <w:b/>
        </w:rPr>
        <w:t xml:space="preserve"> 2705.</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eastAsia="Calibri"/>
        </w:rPr>
      </w:pPr>
      <w:r>
        <w:rPr>
          <w:rFonts w:eastAsia="Calibri"/>
        </w:rPr>
        <w:t>Нет литературы экстремистского содержания. Имеется  информационный стенд для родителей  о порядке обеспечения учебной литературой  общеобразовательного учреждения.</w:t>
      </w:r>
    </w:p>
    <w:p>
      <w:pPr>
        <w:spacing w:after="0" w:line="360" w:lineRule="auto"/>
        <w:jc w:val="both"/>
        <w:rPr>
          <w:rFonts w:eastAsia="Calibri"/>
        </w:rPr>
      </w:pPr>
      <w:r>
        <w:rPr>
          <w:rFonts w:eastAsia="Calibri"/>
        </w:rPr>
        <w:t xml:space="preserve">Кроме того, библиотека располагает  электронной библиотекой, которую представляет ЭБС «Юрайт». Зарегистрировано в библиотеке колледжа 170 пользователей. Количество посещений за учебный год –2918, выдано документов -  3007 экз. Основные профессиональные образовательные программы частично обеспечены необходимой учебно-методической литературой. Структура библиотеки: абонемент, читальный зал, книгохранилище. </w:t>
      </w:r>
    </w:p>
    <w:tbl>
      <w:tblPr>
        <w:tblStyle w:val="38"/>
        <w:tblW w:w="10065" w:type="dxa"/>
        <w:tblInd w:w="108" w:type="dxa"/>
        <w:tblLayout w:type="fixed"/>
        <w:tblCellMar>
          <w:top w:w="0" w:type="dxa"/>
          <w:left w:w="108" w:type="dxa"/>
          <w:bottom w:w="0" w:type="dxa"/>
          <w:right w:w="108" w:type="dxa"/>
        </w:tblCellMar>
      </w:tblPr>
      <w:tblGrid>
        <w:gridCol w:w="1418"/>
        <w:gridCol w:w="1417"/>
        <w:gridCol w:w="1250"/>
        <w:gridCol w:w="1302"/>
        <w:gridCol w:w="1559"/>
        <w:gridCol w:w="1418"/>
        <w:gridCol w:w="1701"/>
      </w:tblGrid>
      <w:tr>
        <w:tblPrEx>
          <w:tblLayout w:type="fixed"/>
          <w:tblCellMar>
            <w:top w:w="0" w:type="dxa"/>
            <w:left w:w="108" w:type="dxa"/>
            <w:bottom w:w="0" w:type="dxa"/>
            <w:right w:w="108" w:type="dxa"/>
          </w:tblCellMar>
        </w:tblPrEx>
        <w:trPr>
          <w:cantSplit/>
          <w:trHeight w:val="346" w:hRule="exact"/>
        </w:trPr>
        <w:tc>
          <w:tcPr>
            <w:tcW w:w="1418" w:type="dxa"/>
            <w:vMerge w:val="restart"/>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Общая площадь библиотеки с читальным залом, в т. ч. в общежитии</w:t>
            </w:r>
          </w:p>
        </w:tc>
        <w:tc>
          <w:tcPr>
            <w:tcW w:w="1417" w:type="dxa"/>
            <w:vMerge w:val="restart"/>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Количество посадочных мест в читальном зале, в т.ч. в общежитии</w:t>
            </w:r>
          </w:p>
        </w:tc>
        <w:tc>
          <w:tcPr>
            <w:tcW w:w="7230" w:type="dxa"/>
            <w:gridSpan w:val="5"/>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Библиотечный фонд</w:t>
            </w:r>
          </w:p>
        </w:tc>
      </w:tr>
      <w:tr>
        <w:tblPrEx>
          <w:tblLayout w:type="fixed"/>
          <w:tblCellMar>
            <w:top w:w="0" w:type="dxa"/>
            <w:left w:w="108" w:type="dxa"/>
            <w:bottom w:w="0" w:type="dxa"/>
            <w:right w:w="108" w:type="dxa"/>
          </w:tblCellMar>
        </w:tblPrEx>
        <w:trPr>
          <w:cantSplit/>
          <w:trHeight w:val="794" w:hRule="exact"/>
        </w:trPr>
        <w:tc>
          <w:tcPr>
            <w:tcW w:w="1418"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sz w:val="22"/>
                <w:szCs w:val="22"/>
                <w:lang w:eastAsia="ar-SA"/>
              </w:rPr>
            </w:pPr>
          </w:p>
        </w:tc>
        <w:tc>
          <w:tcPr>
            <w:tcW w:w="1417"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sz w:val="22"/>
                <w:szCs w:val="22"/>
                <w:lang w:eastAsia="ar-SA"/>
              </w:rPr>
            </w:pPr>
          </w:p>
        </w:tc>
        <w:tc>
          <w:tcPr>
            <w:tcW w:w="1250" w:type="dxa"/>
            <w:vMerge w:val="restart"/>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Общее количество единиц хранения</w:t>
            </w:r>
          </w:p>
        </w:tc>
        <w:tc>
          <w:tcPr>
            <w:tcW w:w="2861" w:type="dxa"/>
            <w:gridSpan w:val="2"/>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Количество наименований, подписных изданий по профилю Колледжа</w:t>
            </w:r>
          </w:p>
        </w:tc>
        <w:tc>
          <w:tcPr>
            <w:tcW w:w="3119" w:type="dxa"/>
            <w:gridSpan w:val="2"/>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Новые поступления</w:t>
            </w:r>
          </w:p>
          <w:p>
            <w:pPr>
              <w:suppressAutoHyphens/>
              <w:spacing w:after="0" w:line="240" w:lineRule="auto"/>
              <w:jc w:val="center"/>
              <w:rPr>
                <w:rFonts w:eastAsia="Calibri"/>
                <w:sz w:val="22"/>
                <w:szCs w:val="22"/>
                <w:lang w:eastAsia="ar-SA"/>
              </w:rPr>
            </w:pPr>
            <w:r>
              <w:rPr>
                <w:rFonts w:eastAsia="Calibri"/>
                <w:sz w:val="22"/>
                <w:szCs w:val="22"/>
                <w:lang w:eastAsia="ar-SA"/>
              </w:rPr>
              <w:t>за последние 3 г.</w:t>
            </w:r>
          </w:p>
        </w:tc>
      </w:tr>
      <w:tr>
        <w:tblPrEx>
          <w:tblLayout w:type="fixed"/>
          <w:tblCellMar>
            <w:top w:w="0" w:type="dxa"/>
            <w:left w:w="108" w:type="dxa"/>
            <w:bottom w:w="0" w:type="dxa"/>
            <w:right w:w="108" w:type="dxa"/>
          </w:tblCellMar>
        </w:tblPrEx>
        <w:trPr>
          <w:cantSplit/>
          <w:trHeight w:val="711" w:hRule="exact"/>
        </w:trPr>
        <w:tc>
          <w:tcPr>
            <w:tcW w:w="1418"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sz w:val="22"/>
                <w:szCs w:val="22"/>
                <w:lang w:eastAsia="ar-SA"/>
              </w:rPr>
            </w:pPr>
          </w:p>
        </w:tc>
        <w:tc>
          <w:tcPr>
            <w:tcW w:w="1417"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sz w:val="22"/>
                <w:szCs w:val="22"/>
                <w:lang w:eastAsia="ar-SA"/>
              </w:rPr>
            </w:pPr>
          </w:p>
        </w:tc>
        <w:tc>
          <w:tcPr>
            <w:tcW w:w="1250" w:type="dxa"/>
            <w:vMerge w:val="continue"/>
            <w:tcBorders>
              <w:top w:val="single" w:color="000000" w:sz="4" w:space="0"/>
              <w:left w:val="single" w:color="000000" w:sz="4" w:space="0"/>
              <w:bottom w:val="single" w:color="000000" w:sz="4" w:space="0"/>
            </w:tcBorders>
          </w:tcPr>
          <w:p>
            <w:pPr>
              <w:suppressAutoHyphens/>
              <w:spacing w:after="0" w:line="240" w:lineRule="auto"/>
              <w:rPr>
                <w:rFonts w:eastAsia="Calibri"/>
                <w:sz w:val="22"/>
                <w:szCs w:val="22"/>
                <w:lang w:eastAsia="ar-SA"/>
              </w:rPr>
            </w:pPr>
          </w:p>
        </w:tc>
        <w:tc>
          <w:tcPr>
            <w:tcW w:w="1302"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отечест-венные</w:t>
            </w:r>
          </w:p>
        </w:tc>
        <w:tc>
          <w:tcPr>
            <w:tcW w:w="1559" w:type="dxa"/>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иностранные</w:t>
            </w:r>
          </w:p>
        </w:tc>
        <w:tc>
          <w:tcPr>
            <w:tcW w:w="1418"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Количество экземпляров</w:t>
            </w:r>
          </w:p>
        </w:tc>
        <w:tc>
          <w:tcPr>
            <w:tcW w:w="1701"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количество наименований</w:t>
            </w:r>
          </w:p>
        </w:tc>
      </w:tr>
      <w:tr>
        <w:tblPrEx>
          <w:tblLayout w:type="fixed"/>
          <w:tblCellMar>
            <w:top w:w="0" w:type="dxa"/>
            <w:left w:w="108" w:type="dxa"/>
            <w:bottom w:w="0" w:type="dxa"/>
            <w:right w:w="108" w:type="dxa"/>
          </w:tblCellMar>
        </w:tblPrEx>
        <w:trPr>
          <w:trHeight w:val="257" w:hRule="atLeast"/>
        </w:trPr>
        <w:tc>
          <w:tcPr>
            <w:tcW w:w="1418"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122,25</w:t>
            </w:r>
          </w:p>
        </w:tc>
        <w:tc>
          <w:tcPr>
            <w:tcW w:w="1417"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20</w:t>
            </w:r>
          </w:p>
        </w:tc>
        <w:tc>
          <w:tcPr>
            <w:tcW w:w="1250" w:type="dxa"/>
            <w:tcBorders>
              <w:top w:val="single" w:color="000000" w:sz="4" w:space="0"/>
              <w:left w:val="single" w:color="000000" w:sz="4" w:space="0"/>
              <w:bottom w:val="single" w:color="000000"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14321</w:t>
            </w:r>
          </w:p>
        </w:tc>
        <w:tc>
          <w:tcPr>
            <w:tcW w:w="1302" w:type="dxa"/>
            <w:tcBorders>
              <w:top w:val="single" w:color="000000" w:sz="4" w:space="0"/>
              <w:left w:val="single" w:color="000000" w:sz="4" w:space="0"/>
              <w:bottom w:val="single" w:color="000000" w:sz="4" w:space="0"/>
            </w:tcBorders>
          </w:tcPr>
          <w:p>
            <w:pPr>
              <w:tabs>
                <w:tab w:val="left" w:pos="288"/>
                <w:tab w:val="center" w:pos="371"/>
              </w:tabs>
              <w:suppressAutoHyphens/>
              <w:snapToGrid w:val="0"/>
              <w:spacing w:after="0" w:line="240" w:lineRule="auto"/>
              <w:rPr>
                <w:rFonts w:eastAsia="Calibri"/>
                <w:sz w:val="22"/>
                <w:szCs w:val="22"/>
                <w:lang w:eastAsia="ar-SA"/>
              </w:rPr>
            </w:pPr>
            <w:r>
              <w:rPr>
                <w:rFonts w:eastAsia="Calibri"/>
                <w:sz w:val="22"/>
                <w:szCs w:val="22"/>
                <w:lang w:eastAsia="ar-SA"/>
              </w:rPr>
              <w:t>10</w:t>
            </w:r>
          </w:p>
        </w:tc>
        <w:tc>
          <w:tcPr>
            <w:tcW w:w="1559" w:type="dxa"/>
            <w:tcBorders>
              <w:top w:val="single" w:color="000000" w:sz="4" w:space="0"/>
              <w:left w:val="single" w:color="000000" w:sz="4" w:space="0"/>
              <w:bottom w:val="single" w:color="000000"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0</w:t>
            </w:r>
          </w:p>
        </w:tc>
        <w:tc>
          <w:tcPr>
            <w:tcW w:w="1418"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30</w:t>
            </w:r>
          </w:p>
        </w:tc>
        <w:tc>
          <w:tcPr>
            <w:tcW w:w="1701" w:type="dxa"/>
            <w:tcBorders>
              <w:top w:val="single" w:color="auto" w:sz="4" w:space="0"/>
              <w:left w:val="single" w:color="auto" w:sz="4" w:space="0"/>
              <w:bottom w:val="single" w:color="auto" w:sz="4" w:space="0"/>
              <w:right w:val="single" w:color="auto" w:sz="4" w:space="0"/>
            </w:tcBorders>
          </w:tcPr>
          <w:p>
            <w:pPr>
              <w:suppressAutoHyphens/>
              <w:snapToGrid w:val="0"/>
              <w:spacing w:after="0" w:line="240" w:lineRule="auto"/>
              <w:jc w:val="center"/>
              <w:rPr>
                <w:rFonts w:eastAsia="Calibri"/>
                <w:sz w:val="22"/>
                <w:szCs w:val="22"/>
                <w:lang w:eastAsia="ar-SA"/>
              </w:rPr>
            </w:pPr>
            <w:r>
              <w:rPr>
                <w:rFonts w:eastAsia="Calibri"/>
                <w:sz w:val="22"/>
                <w:szCs w:val="22"/>
                <w:lang w:eastAsia="ar-SA"/>
              </w:rPr>
              <w:t>1</w:t>
            </w:r>
          </w:p>
        </w:tc>
      </w:tr>
    </w:tbl>
    <w:p>
      <w:pPr>
        <w:spacing w:after="0" w:line="240" w:lineRule="auto"/>
        <w:jc w:val="center"/>
        <w:outlineLvl w:val="1"/>
        <w:rPr>
          <w:rFonts w:eastAsia="Calibri"/>
          <w:b/>
        </w:rPr>
      </w:pPr>
    </w:p>
    <w:p>
      <w:pPr>
        <w:spacing w:after="0" w:line="240" w:lineRule="auto"/>
        <w:jc w:val="center"/>
        <w:outlineLvl w:val="1"/>
        <w:rPr>
          <w:rFonts w:eastAsia="Calibri"/>
          <w:b/>
        </w:rPr>
      </w:pPr>
    </w:p>
    <w:p>
      <w:pPr>
        <w:spacing w:after="0" w:line="240" w:lineRule="auto"/>
        <w:jc w:val="center"/>
        <w:outlineLvl w:val="1"/>
        <w:rPr>
          <w:rFonts w:eastAsia="Calibri"/>
          <w:b/>
          <w:bCs/>
          <w:sz w:val="22"/>
          <w:szCs w:val="22"/>
        </w:rPr>
      </w:pPr>
      <w:r>
        <w:rPr>
          <w:rFonts w:eastAsia="Calibri"/>
          <w:b/>
        </w:rPr>
        <w:t>Материально - техническая база/</w:t>
      </w:r>
      <w:r>
        <w:rPr>
          <w:rFonts w:eastAsia="Calibri"/>
          <w:b/>
          <w:bCs/>
          <w:sz w:val="22"/>
          <w:szCs w:val="22"/>
        </w:rPr>
        <w:t xml:space="preserve"> Информация о зданиях </w:t>
      </w:r>
    </w:p>
    <w:p>
      <w:pPr>
        <w:spacing w:after="0" w:line="240" w:lineRule="auto"/>
        <w:jc w:val="center"/>
        <w:outlineLvl w:val="1"/>
        <w:rPr>
          <w:rFonts w:eastAsia="Calibri"/>
          <w:b/>
          <w:bCs/>
          <w:sz w:val="22"/>
          <w:szCs w:val="22"/>
        </w:rPr>
      </w:pPr>
      <w:r>
        <w:rPr>
          <w:rFonts w:eastAsia="Calibri"/>
          <w:b/>
          <w:bCs/>
          <w:sz w:val="22"/>
          <w:szCs w:val="22"/>
        </w:rPr>
        <w:t>ГАПОУ «Бавлинский аграрный колледж»</w:t>
      </w:r>
    </w:p>
    <w:p>
      <w:pPr>
        <w:spacing w:after="0" w:line="240" w:lineRule="auto"/>
        <w:jc w:val="center"/>
        <w:outlineLvl w:val="1"/>
        <w:rPr>
          <w:rFonts w:eastAsia="Calibri"/>
          <w:b/>
          <w:bCs/>
          <w:sz w:val="22"/>
          <w:szCs w:val="22"/>
        </w:rPr>
      </w:pPr>
    </w:p>
    <w:tbl>
      <w:tblPr>
        <w:tblStyle w:val="38"/>
        <w:tblW w:w="985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2977"/>
        <w:gridCol w:w="3827"/>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eastAsia="Calibri"/>
                <w:b/>
                <w:bCs/>
                <w:sz w:val="22"/>
                <w:szCs w:val="22"/>
              </w:rPr>
            </w:pPr>
            <w:r>
              <w:rPr>
                <w:rFonts w:eastAsia="Calibri"/>
                <w:b/>
                <w:bCs/>
                <w:sz w:val="22"/>
                <w:szCs w:val="22"/>
              </w:rPr>
              <w:t>№</w:t>
            </w:r>
          </w:p>
        </w:tc>
        <w:tc>
          <w:tcPr>
            <w:tcW w:w="2977" w:type="dxa"/>
            <w:tcBorders>
              <w:top w:val="single" w:color="auto" w:sz="4" w:space="0"/>
              <w:left w:val="single" w:color="auto" w:sz="4" w:space="0"/>
              <w:bottom w:val="single" w:color="auto" w:sz="4" w:space="0"/>
              <w:right w:val="single" w:color="auto" w:sz="4" w:space="0"/>
            </w:tcBorders>
            <w:vAlign w:val="center"/>
          </w:tcPr>
          <w:p>
            <w:pPr>
              <w:jc w:val="center"/>
              <w:rPr>
                <w:rFonts w:eastAsia="Calibri"/>
                <w:b/>
                <w:bCs/>
                <w:sz w:val="22"/>
                <w:szCs w:val="22"/>
              </w:rPr>
            </w:pPr>
            <w:r>
              <w:rPr>
                <w:rFonts w:eastAsia="Calibri"/>
                <w:b/>
                <w:bCs/>
                <w:sz w:val="22"/>
                <w:szCs w:val="22"/>
              </w:rPr>
              <w:t>Наименование учебного здания</w:t>
            </w:r>
          </w:p>
        </w:tc>
        <w:tc>
          <w:tcPr>
            <w:tcW w:w="3827" w:type="dxa"/>
            <w:tcBorders>
              <w:top w:val="single" w:color="auto" w:sz="4" w:space="0"/>
              <w:left w:val="single" w:color="auto" w:sz="4" w:space="0"/>
              <w:bottom w:val="single" w:color="auto" w:sz="4" w:space="0"/>
              <w:right w:val="single" w:color="auto" w:sz="4" w:space="0"/>
            </w:tcBorders>
            <w:vAlign w:val="center"/>
          </w:tcPr>
          <w:p>
            <w:pPr>
              <w:jc w:val="center"/>
              <w:rPr>
                <w:rFonts w:eastAsia="Calibri"/>
                <w:b/>
                <w:bCs/>
                <w:sz w:val="22"/>
                <w:szCs w:val="22"/>
              </w:rPr>
            </w:pPr>
            <w:r>
              <w:rPr>
                <w:rFonts w:eastAsia="Calibri"/>
                <w:b/>
                <w:bCs/>
                <w:sz w:val="22"/>
                <w:szCs w:val="22"/>
              </w:rPr>
              <w:t>Адрес</w:t>
            </w:r>
          </w:p>
        </w:tc>
        <w:tc>
          <w:tcPr>
            <w:tcW w:w="2268" w:type="dxa"/>
            <w:tcBorders>
              <w:top w:val="single" w:color="auto" w:sz="4" w:space="0"/>
              <w:left w:val="single" w:color="auto" w:sz="4" w:space="0"/>
              <w:bottom w:val="single" w:color="auto" w:sz="4" w:space="0"/>
              <w:right w:val="single" w:color="auto" w:sz="4" w:space="0"/>
            </w:tcBorders>
            <w:vAlign w:val="center"/>
          </w:tcPr>
          <w:p>
            <w:pPr>
              <w:jc w:val="center"/>
              <w:rPr>
                <w:rFonts w:eastAsia="Calibri"/>
                <w:b/>
                <w:bCs/>
                <w:sz w:val="22"/>
                <w:szCs w:val="22"/>
              </w:rPr>
            </w:pPr>
            <w:r>
              <w:rPr>
                <w:rFonts w:eastAsia="Calibri"/>
                <w:b/>
                <w:bCs/>
                <w:sz w:val="22"/>
                <w:szCs w:val="22"/>
              </w:rPr>
              <w:t>Занимаемая площадь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9" w:hRule="atLeast"/>
        </w:trPr>
        <w:tc>
          <w:tcPr>
            <w:tcW w:w="781"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lang w:val="en-US"/>
              </w:rPr>
              <w:t>1</w:t>
            </w:r>
            <w:r>
              <w:rPr>
                <w:rFonts w:eastAsia="Calibri"/>
                <w:sz w:val="22"/>
                <w:szCs w:val="22"/>
              </w:rPr>
              <w:t>.</w:t>
            </w:r>
          </w:p>
        </w:tc>
        <w:tc>
          <w:tcPr>
            <w:tcW w:w="2977"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 xml:space="preserve">Общежитие </w:t>
            </w:r>
          </w:p>
        </w:tc>
        <w:tc>
          <w:tcPr>
            <w:tcW w:w="3827"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РТ, г. Бавлы, ул. Ленина, д. 9</w:t>
            </w:r>
          </w:p>
        </w:tc>
        <w:tc>
          <w:tcPr>
            <w:tcW w:w="2268"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2057,6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2.</w:t>
            </w:r>
          </w:p>
        </w:tc>
        <w:tc>
          <w:tcPr>
            <w:tcW w:w="2977"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Учебный корпус № 1</w:t>
            </w:r>
          </w:p>
        </w:tc>
        <w:tc>
          <w:tcPr>
            <w:tcW w:w="3827"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1302,6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3.</w:t>
            </w:r>
          </w:p>
        </w:tc>
        <w:tc>
          <w:tcPr>
            <w:tcW w:w="2977"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Учебный корпус № 2</w:t>
            </w:r>
          </w:p>
        </w:tc>
        <w:tc>
          <w:tcPr>
            <w:tcW w:w="3827"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2152,4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6" w:hRule="atLeast"/>
        </w:trPr>
        <w:tc>
          <w:tcPr>
            <w:tcW w:w="781"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4.</w:t>
            </w:r>
          </w:p>
        </w:tc>
        <w:tc>
          <w:tcPr>
            <w:tcW w:w="2977"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Учебн</w:t>
            </w:r>
            <w:r>
              <w:rPr>
                <w:rFonts w:eastAsia="Calibri"/>
                <w:sz w:val="22"/>
                <w:szCs w:val="22"/>
                <w:lang w:val="ru-RU"/>
              </w:rPr>
              <w:t>ая</w:t>
            </w:r>
            <w:r>
              <w:rPr>
                <w:rFonts w:eastAsia="Calibri"/>
                <w:sz w:val="22"/>
                <w:szCs w:val="22"/>
              </w:rPr>
              <w:t xml:space="preserve"> мастерская  № 3</w:t>
            </w:r>
          </w:p>
        </w:tc>
        <w:tc>
          <w:tcPr>
            <w:tcW w:w="3827" w:type="dxa"/>
            <w:tcBorders>
              <w:top w:val="single" w:color="auto" w:sz="4" w:space="0"/>
              <w:left w:val="single" w:color="auto" w:sz="4" w:space="0"/>
              <w:bottom w:val="single" w:color="auto" w:sz="4" w:space="0"/>
            </w:tcBorders>
          </w:tcPr>
          <w:p>
            <w:pPr>
              <w:rPr>
                <w:rFonts w:eastAsia="Calibri"/>
                <w:sz w:val="22"/>
                <w:szCs w:val="22"/>
              </w:rPr>
            </w:pPr>
            <w:r>
              <w:rPr>
                <w:rFonts w:eastAsia="Calibri"/>
                <w:sz w:val="22"/>
                <w:szCs w:val="22"/>
              </w:rPr>
              <w:t>РТ, г. Бавлы, ул. Ленина, д. 3</w:t>
            </w:r>
          </w:p>
        </w:tc>
        <w:tc>
          <w:tcPr>
            <w:tcW w:w="2268" w:type="dxa"/>
            <w:tcBorders>
              <w:top w:val="single" w:color="auto" w:sz="4" w:space="0"/>
              <w:bottom w:val="single" w:color="auto" w:sz="4" w:space="0"/>
            </w:tcBorders>
          </w:tcPr>
          <w:p>
            <w:pPr>
              <w:rPr>
                <w:rFonts w:eastAsia="Calibri"/>
                <w:sz w:val="22"/>
                <w:szCs w:val="22"/>
              </w:rPr>
            </w:pPr>
            <w:r>
              <w:rPr>
                <w:rFonts w:eastAsia="Calibri"/>
                <w:sz w:val="22"/>
                <w:szCs w:val="22"/>
              </w:rPr>
              <w:t>915,7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5.</w:t>
            </w:r>
          </w:p>
        </w:tc>
        <w:tc>
          <w:tcPr>
            <w:tcW w:w="2977"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Мастерские</w:t>
            </w:r>
          </w:p>
        </w:tc>
        <w:tc>
          <w:tcPr>
            <w:tcW w:w="3827"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РТ, г. Бавлы, ул. Ленина, д. 3</w:t>
            </w:r>
          </w:p>
        </w:tc>
        <w:tc>
          <w:tcPr>
            <w:tcW w:w="2268"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438,3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6.</w:t>
            </w:r>
          </w:p>
        </w:tc>
        <w:tc>
          <w:tcPr>
            <w:tcW w:w="2977"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Мастерская ПОТ</w:t>
            </w:r>
          </w:p>
        </w:tc>
        <w:tc>
          <w:tcPr>
            <w:tcW w:w="3827"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РТ, г.Бавлы, ул.С.Сайдашева</w:t>
            </w:r>
          </w:p>
        </w:tc>
        <w:tc>
          <w:tcPr>
            <w:tcW w:w="2268"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241,2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7.</w:t>
            </w:r>
          </w:p>
        </w:tc>
        <w:tc>
          <w:tcPr>
            <w:tcW w:w="2977"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Здание столовой</w:t>
            </w:r>
          </w:p>
        </w:tc>
        <w:tc>
          <w:tcPr>
            <w:tcW w:w="3827"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329,5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8.</w:t>
            </w:r>
          </w:p>
        </w:tc>
        <w:tc>
          <w:tcPr>
            <w:tcW w:w="2977"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Здание спортзала</w:t>
            </w:r>
          </w:p>
        </w:tc>
        <w:tc>
          <w:tcPr>
            <w:tcW w:w="3827"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177,9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81"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9.</w:t>
            </w:r>
          </w:p>
        </w:tc>
        <w:tc>
          <w:tcPr>
            <w:tcW w:w="2977"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Лабораторно-производственное здание</w:t>
            </w:r>
          </w:p>
        </w:tc>
        <w:tc>
          <w:tcPr>
            <w:tcW w:w="3827"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РТ, г. Бавлы, ул. Куйбышева, д.36</w:t>
            </w:r>
          </w:p>
        </w:tc>
        <w:tc>
          <w:tcPr>
            <w:tcW w:w="2268" w:type="dxa"/>
            <w:tcBorders>
              <w:top w:val="single" w:color="auto" w:sz="4" w:space="0"/>
              <w:left w:val="single" w:color="auto" w:sz="4" w:space="0"/>
              <w:bottom w:val="single" w:color="auto" w:sz="4" w:space="0"/>
              <w:right w:val="single" w:color="auto" w:sz="4" w:space="0"/>
            </w:tcBorders>
          </w:tcPr>
          <w:p>
            <w:pPr>
              <w:rPr>
                <w:rFonts w:eastAsia="Calibri"/>
                <w:sz w:val="22"/>
                <w:szCs w:val="22"/>
              </w:rPr>
            </w:pPr>
            <w:r>
              <w:rPr>
                <w:rFonts w:eastAsia="Calibri"/>
                <w:sz w:val="22"/>
                <w:szCs w:val="22"/>
              </w:rPr>
              <w:t>83,1</w:t>
            </w:r>
          </w:p>
        </w:tc>
      </w:tr>
    </w:tbl>
    <w:p>
      <w:pPr>
        <w:spacing w:after="0" w:line="300" w:lineRule="auto"/>
        <w:ind w:firstLine="720"/>
        <w:jc w:val="both"/>
        <w:rPr>
          <w:rFonts w:eastAsia="Calibri"/>
          <w:iCs/>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r>
        <w:rPr>
          <w:rFonts w:eastAsia="Calibri"/>
        </w:rPr>
        <w:t>а) наличие материально – технической базы и оснащённости организации:</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rPr>
      </w:pPr>
    </w:p>
    <w:tbl>
      <w:tblPr>
        <w:tblStyle w:val="38"/>
        <w:tblW w:w="10349"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2126"/>
        <w:gridCol w:w="1466"/>
        <w:gridCol w:w="1785"/>
        <w:gridCol w:w="2220"/>
        <w:gridCol w:w="20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sz w:val="24"/>
                <w:szCs w:val="24"/>
              </w:rPr>
            </w:pPr>
            <w:r>
              <w:rPr>
                <w:rFonts w:eastAsia="Calibri"/>
                <w:sz w:val="24"/>
                <w:szCs w:val="24"/>
              </w:rPr>
              <w:t>№ п/п</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sz w:val="24"/>
                <w:szCs w:val="24"/>
              </w:rPr>
            </w:pPr>
            <w:r>
              <w:rPr>
                <w:rFonts w:eastAsia="Calibri"/>
                <w:sz w:val="24"/>
                <w:szCs w:val="24"/>
              </w:rPr>
              <w:t>Наименование аудиторий</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sz w:val="24"/>
                <w:szCs w:val="24"/>
              </w:rPr>
            </w:pPr>
            <w:r>
              <w:rPr>
                <w:rFonts w:eastAsia="Calibri"/>
                <w:sz w:val="24"/>
                <w:szCs w:val="24"/>
              </w:rPr>
              <w:t xml:space="preserve">Количество   </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sz w:val="24"/>
                <w:szCs w:val="24"/>
              </w:rPr>
            </w:pPr>
            <w:r>
              <w:rPr>
                <w:rFonts w:eastAsia="Calibri"/>
                <w:sz w:val="24"/>
                <w:szCs w:val="24"/>
              </w:rPr>
              <w:t>Оснащенность %</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sz w:val="24"/>
                <w:szCs w:val="24"/>
              </w:rPr>
            </w:pPr>
            <w:r>
              <w:rPr>
                <w:rFonts w:eastAsia="Calibri"/>
                <w:sz w:val="24"/>
                <w:szCs w:val="24"/>
              </w:rPr>
              <w:t xml:space="preserve">Наличие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sz w:val="24"/>
                <w:szCs w:val="24"/>
              </w:rPr>
            </w:pPr>
            <w:r>
              <w:rPr>
                <w:rFonts w:eastAsia="Calibri"/>
                <w:sz w:val="24"/>
                <w:szCs w:val="24"/>
              </w:rPr>
              <w:t>инструкций по ТБ</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Calibri"/>
                <w:sz w:val="24"/>
                <w:szCs w:val="24"/>
              </w:rPr>
            </w:pPr>
            <w:r>
              <w:rPr>
                <w:rFonts w:eastAsia="Calibri"/>
                <w:sz w:val="24"/>
                <w:szCs w:val="24"/>
              </w:rPr>
              <w:t xml:space="preserve">Наличие акта- разрешения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Химии</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75</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2</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Физики</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85</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3</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 xml:space="preserve">Кулинария </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75</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4</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 xml:space="preserve">Сельхозмашины </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75</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5</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Тракторы и автомобили</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90</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6</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 xml:space="preserve">Спортзал </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60</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7</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Информатика</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90</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8</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Русский я зык и литература</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95</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9</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ОБЖ</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65</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10</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Математика</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90</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11</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Швейное дело</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90</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12</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 xml:space="preserve">История </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85</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13</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Экономика</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85</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14</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Бухгалтерский учет</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90</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15</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Сварочное дело</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90</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16</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ПДД</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90</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17</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Татарский язык и литература</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90</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18</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Иностранный язык</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70</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1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19</w:t>
            </w:r>
          </w:p>
        </w:tc>
        <w:tc>
          <w:tcPr>
            <w:tcW w:w="212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 xml:space="preserve">Библиотека </w:t>
            </w:r>
          </w:p>
        </w:tc>
        <w:tc>
          <w:tcPr>
            <w:tcW w:w="1466"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1</w:t>
            </w:r>
          </w:p>
        </w:tc>
        <w:tc>
          <w:tcPr>
            <w:tcW w:w="1785"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90</w:t>
            </w:r>
          </w:p>
        </w:tc>
        <w:tc>
          <w:tcPr>
            <w:tcW w:w="2220"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c>
          <w:tcPr>
            <w:tcW w:w="2042" w:type="dxa"/>
            <w:tcBorders>
              <w:top w:val="single" w:color="auto" w:sz="4" w:space="0"/>
              <w:left w:val="single" w:color="auto" w:sz="4" w:space="0"/>
              <w:bottom w:val="single" w:color="auto" w:sz="4" w:space="0"/>
              <w:right w:val="single" w:color="auto" w:sz="4" w:space="0"/>
            </w:tcBorders>
          </w:tcPr>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sz w:val="24"/>
                <w:szCs w:val="24"/>
              </w:rPr>
            </w:pPr>
            <w:r>
              <w:rPr>
                <w:rFonts w:eastAsia="Calibri"/>
                <w:sz w:val="24"/>
                <w:szCs w:val="24"/>
              </w:rPr>
              <w:t>имеется</w:t>
            </w:r>
          </w:p>
        </w:tc>
      </w:tr>
    </w:tbl>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eastAsia="Calibri"/>
          <w:b/>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rPr>
        <w:t>б) наличие и характеристика объектов культурно - социальной, спортивной и образовательной сферы:</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 w:val="22"/>
          <w:szCs w:val="22"/>
        </w:rPr>
      </w:pPr>
      <w:r>
        <w:rPr>
          <w:rFonts w:eastAsia="Calibri"/>
          <w:b/>
        </w:rPr>
        <w:t xml:space="preserve">физкультурный зал </w:t>
      </w:r>
      <w:r>
        <w:rPr>
          <w:rFonts w:eastAsia="Calibri"/>
        </w:rPr>
        <w:t>вместимостью 32  человек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 w:val="16"/>
          <w:szCs w:val="16"/>
        </w:rPr>
      </w:pPr>
      <w:r>
        <w:rPr>
          <w:rFonts w:eastAsia="Calibri"/>
          <w:b/>
        </w:rPr>
        <w:t xml:space="preserve">Тренажерный зал </w:t>
      </w:r>
      <w:r>
        <w:rPr>
          <w:rFonts w:eastAsia="Calibri"/>
        </w:rPr>
        <w:t>вместимостью 12 человек,</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Актовый зал, вместимостью</w:t>
      </w:r>
      <w:r>
        <w:rPr>
          <w:rFonts w:eastAsia="Calibri"/>
        </w:rPr>
        <w:t xml:space="preserve"> 200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sz w:val="16"/>
          <w:szCs w:val="16"/>
        </w:rPr>
      </w:pPr>
      <w:r>
        <w:rPr>
          <w:rFonts w:eastAsia="Calibri"/>
          <w:b/>
        </w:rPr>
        <w:t xml:space="preserve">Музей </w:t>
      </w:r>
      <w:r>
        <w:rPr>
          <w:rFonts w:eastAsia="Calibri"/>
        </w:rPr>
        <w:t xml:space="preserve"> имеется, под который   приспособлен  отдельный кабинет; вместимостью 30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 xml:space="preserve"> Имеются  учебные мастерские:</w:t>
      </w:r>
      <w:r>
        <w:rPr>
          <w:rFonts w:eastAsia="Calibri"/>
        </w:rPr>
        <w:t xml:space="preserve">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rPr>
        <w:t>Сварочная мастерская -1 единиц;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rPr>
        <w:t>Слесарная мастерская  -1 единиц;</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rPr>
        <w:t xml:space="preserve">Другие - 7 единицы;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Компьютерный класс</w:t>
      </w:r>
      <w:r>
        <w:rPr>
          <w:rFonts w:eastAsia="Calibri"/>
        </w:rPr>
        <w:t xml:space="preserve"> вместимостью 30 человек   </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eastAsia="Calibri"/>
        </w:rPr>
      </w:pPr>
      <w:r>
        <w:rPr>
          <w:rFonts w:eastAsia="Calibri"/>
          <w:b/>
        </w:rPr>
        <w:t>Организация компьютерной техникой</w:t>
      </w:r>
      <w:r>
        <w:rPr>
          <w:rFonts w:eastAsia="Calibri"/>
        </w:rPr>
        <w:t xml:space="preserve"> - общее количество компьютерной техники 85 единиц - компьютеров 17 шт., планшеты -10 шт., ноутбуки 28 шт, планшеты для мобильного класса -30 шт.</w:t>
      </w:r>
    </w:p>
    <w:p>
      <w:pPr>
        <w:keepNext/>
        <w:tabs>
          <w:tab w:val="left" w:pos="1134"/>
        </w:tabs>
        <w:spacing w:after="60"/>
        <w:ind w:firstLine="851"/>
        <w:jc w:val="both"/>
        <w:outlineLvl w:val="0"/>
        <w:rPr>
          <w:b/>
          <w:bCs/>
          <w:kern w:val="32"/>
        </w:rPr>
      </w:pPr>
    </w:p>
    <w:p>
      <w:pPr>
        <w:keepNext/>
        <w:tabs>
          <w:tab w:val="left" w:pos="1134"/>
        </w:tabs>
        <w:spacing w:after="60"/>
        <w:ind w:firstLine="851"/>
        <w:jc w:val="both"/>
        <w:outlineLvl w:val="0"/>
        <w:rPr>
          <w:b/>
          <w:bCs/>
          <w:kern w:val="32"/>
        </w:rPr>
      </w:pPr>
      <w:r>
        <w:rPr>
          <w:b/>
          <w:bCs/>
          <w:kern w:val="32"/>
        </w:rPr>
        <w:t xml:space="preserve">3.4. Информационное обеспечение воспитательной работы </w:t>
      </w:r>
    </w:p>
    <w:p>
      <w:pPr>
        <w:keepNext/>
        <w:keepLines w:val="0"/>
        <w:pageBreakBefore w:val="0"/>
        <w:tabs>
          <w:tab w:val="left" w:pos="1134"/>
        </w:tabs>
        <w:kinsoku/>
        <w:wordWrap/>
        <w:overflowPunct/>
        <w:topLinePunct w:val="0"/>
        <w:bidi w:val="0"/>
        <w:adjustRightInd/>
        <w:snapToGrid/>
        <w:spacing w:after="60"/>
        <w:ind w:firstLine="0"/>
        <w:jc w:val="both"/>
        <w:textAlignment w:val="auto"/>
        <w:outlineLvl w:val="0"/>
        <w:rPr>
          <w:iCs/>
          <w:kern w:val="32"/>
        </w:rPr>
      </w:pPr>
      <w:r>
        <w:rPr>
          <w:iCs/>
          <w:kern w:val="32"/>
        </w:rPr>
        <w:t>Информационное обеспечение процесса воспитания предполагает наличие в образовательной организации компьютерной и мультимедийной техники, средств связи, доступа к интернет - ресурсам и специализированного оборудования.</w:t>
      </w:r>
    </w:p>
    <w:p>
      <w:pPr>
        <w:keepNext/>
        <w:keepLines w:val="0"/>
        <w:pageBreakBefore w:val="0"/>
        <w:tabs>
          <w:tab w:val="left" w:pos="1134"/>
        </w:tabs>
        <w:kinsoku/>
        <w:wordWrap/>
        <w:overflowPunct/>
        <w:topLinePunct w:val="0"/>
        <w:bidi w:val="0"/>
        <w:adjustRightInd/>
        <w:snapToGrid/>
        <w:spacing w:after="0"/>
        <w:ind w:firstLine="0"/>
        <w:jc w:val="both"/>
        <w:textAlignment w:val="auto"/>
        <w:outlineLvl w:val="0"/>
        <w:rPr>
          <w:iCs/>
          <w:kern w:val="32"/>
        </w:rPr>
      </w:pPr>
      <w:r>
        <w:rPr>
          <w:iCs/>
          <w:kern w:val="32"/>
        </w:rPr>
        <w:t xml:space="preserve">Информационное обеспечение воспитания способствует организации: </w:t>
      </w:r>
    </w:p>
    <w:p>
      <w:pPr>
        <w:keepLines w:val="0"/>
        <w:pageBreakBefore w:val="0"/>
        <w:widowControl w:val="0"/>
        <w:tabs>
          <w:tab w:val="left" w:pos="1134"/>
        </w:tabs>
        <w:kinsoku/>
        <w:wordWrap/>
        <w:overflowPunct/>
        <w:topLinePunct w:val="0"/>
        <w:autoSpaceDE w:val="0"/>
        <w:autoSpaceDN w:val="0"/>
        <w:bidi w:val="0"/>
        <w:adjustRightInd/>
        <w:snapToGrid/>
        <w:spacing w:after="0"/>
        <w:ind w:firstLine="0"/>
        <w:jc w:val="both"/>
        <w:textAlignment w:val="auto"/>
        <w:outlineLvl w:val="0"/>
        <w:rPr>
          <w:iCs/>
          <w:kern w:val="32"/>
        </w:rPr>
      </w:pPr>
      <w:r>
        <w:rPr>
          <w:iCs/>
          <w:kern w:val="32"/>
        </w:rPr>
        <w:t xml:space="preserve">-информирования о возможностях участия обучающихся в социально значимой деятельности; </w:t>
      </w:r>
    </w:p>
    <w:p>
      <w:pPr>
        <w:keepLines w:val="0"/>
        <w:pageBreakBefore w:val="0"/>
        <w:widowControl w:val="0"/>
        <w:tabs>
          <w:tab w:val="left" w:pos="1134"/>
        </w:tabs>
        <w:kinsoku/>
        <w:wordWrap/>
        <w:overflowPunct/>
        <w:topLinePunct w:val="0"/>
        <w:autoSpaceDE w:val="0"/>
        <w:autoSpaceDN w:val="0"/>
        <w:bidi w:val="0"/>
        <w:adjustRightInd/>
        <w:snapToGrid/>
        <w:spacing w:after="0"/>
        <w:ind w:firstLine="0"/>
        <w:jc w:val="both"/>
        <w:textAlignment w:val="auto"/>
        <w:outlineLvl w:val="0"/>
        <w:rPr>
          <w:iCs/>
          <w:kern w:val="32"/>
        </w:rPr>
      </w:pPr>
      <w:r>
        <w:rPr>
          <w:iCs/>
          <w:kern w:val="32"/>
        </w:rPr>
        <w:t xml:space="preserve">-информационной и методической поддержки реализации рабочей программы воспитания; </w:t>
      </w:r>
    </w:p>
    <w:p>
      <w:pPr>
        <w:keepLines w:val="0"/>
        <w:pageBreakBefore w:val="0"/>
        <w:widowControl w:val="0"/>
        <w:tabs>
          <w:tab w:val="left" w:pos="1134"/>
        </w:tabs>
        <w:kinsoku/>
        <w:wordWrap/>
        <w:overflowPunct/>
        <w:topLinePunct w:val="0"/>
        <w:autoSpaceDE w:val="0"/>
        <w:autoSpaceDN w:val="0"/>
        <w:bidi w:val="0"/>
        <w:adjustRightInd/>
        <w:snapToGrid/>
        <w:spacing w:after="0"/>
        <w:ind w:firstLine="0"/>
        <w:jc w:val="both"/>
        <w:textAlignment w:val="auto"/>
        <w:outlineLvl w:val="0"/>
        <w:rPr>
          <w:iCs/>
          <w:kern w:val="32"/>
        </w:rPr>
      </w:pPr>
      <w:r>
        <w:rPr>
          <w:iCs/>
          <w:kern w:val="32"/>
        </w:rPr>
        <w:t>-взаимодействия в удаленном доступе всех участников воспитательного процесса (обучающихся, педагогических работников, работодателей, родителей, общественности и др.).</w:t>
      </w:r>
    </w:p>
    <w:p>
      <w:pPr>
        <w:keepLines w:val="0"/>
        <w:pageBreakBefore w:val="0"/>
        <w:widowControl w:val="0"/>
        <w:tabs>
          <w:tab w:val="left" w:pos="1134"/>
        </w:tabs>
        <w:kinsoku/>
        <w:wordWrap/>
        <w:overflowPunct/>
        <w:topLinePunct w:val="0"/>
        <w:autoSpaceDE w:val="0"/>
        <w:autoSpaceDN w:val="0"/>
        <w:bidi w:val="0"/>
        <w:adjustRightInd/>
        <w:snapToGrid/>
        <w:spacing w:after="0"/>
        <w:ind w:firstLine="0"/>
        <w:jc w:val="both"/>
        <w:textAlignment w:val="auto"/>
        <w:outlineLvl w:val="0"/>
        <w:rPr>
          <w:kern w:val="32"/>
        </w:rPr>
      </w:pPr>
    </w:p>
    <w:p>
      <w:pPr>
        <w:widowControl w:val="0"/>
        <w:tabs>
          <w:tab w:val="left" w:pos="1134"/>
        </w:tabs>
        <w:autoSpaceDE w:val="0"/>
        <w:autoSpaceDN w:val="0"/>
        <w:spacing w:after="0"/>
        <w:jc w:val="both"/>
        <w:outlineLvl w:val="0"/>
        <w:rPr>
          <w:kern w:val="32"/>
          <w:lang w:eastAsia="zh-CN"/>
        </w:rPr>
      </w:pPr>
      <w:r>
        <w:rPr>
          <w:kern w:val="32"/>
        </w:rPr>
        <w:t xml:space="preserve">Реализация рабочей программы воспитания  отражена на сайте образовательной организации. </w:t>
      </w:r>
    </w:p>
    <w:p>
      <w:pPr>
        <w:widowControl w:val="0"/>
        <w:tabs>
          <w:tab w:val="left" w:pos="1134"/>
        </w:tabs>
        <w:autoSpaceDE w:val="0"/>
        <w:autoSpaceDN w:val="0"/>
        <w:ind w:firstLine="709"/>
        <w:jc w:val="both"/>
        <w:outlineLvl w:val="0"/>
        <w:rPr>
          <w:i/>
          <w:iCs/>
          <w:kern w:val="32"/>
          <w:lang w:eastAsia="zh-CN"/>
        </w:rPr>
        <w:sectPr>
          <w:footerReference r:id="rId4" w:type="default"/>
          <w:pgSz w:w="11906" w:h="16838"/>
          <w:pgMar w:top="907" w:right="1134" w:bottom="851" w:left="1418" w:header="567" w:footer="709" w:gutter="0"/>
          <w:pgNumType w:fmt="decimal" w:start="2"/>
          <w:cols w:space="708" w:num="1"/>
          <w:docGrid w:linePitch="360" w:charSpace="0"/>
        </w:sectPr>
      </w:pPr>
      <w:r>
        <w:rPr>
          <w:b/>
        </w:rPr>
        <w:t>Ссылка на официальный сайт колледжа:</w:t>
      </w:r>
      <w:r>
        <w:t xml:space="preserve"> </w:t>
      </w:r>
      <w:r>
        <w:rPr>
          <w:b/>
        </w:rPr>
        <w:t>https://edu.tatar.ru/bauly/org6186</w:t>
      </w:r>
    </w:p>
    <w:p>
      <w:pPr>
        <w:jc w:val="center"/>
        <w:rPr>
          <w:b/>
        </w:rPr>
      </w:pPr>
      <w:r>
        <w:rPr>
          <w:b/>
        </w:rPr>
        <w:t xml:space="preserve">РАЗДЕЛ 4. </w:t>
      </w:r>
      <w:bookmarkStart w:id="5" w:name="_Hlk73028808"/>
      <w:r>
        <w:rPr>
          <w:b/>
        </w:rPr>
        <w:t xml:space="preserve">КАЛЕНДАРНЫЙ ПЛАН ВОСПИТАТЕЛЬНОЙ РАБОТЫ </w:t>
      </w:r>
      <w:r>
        <w:rPr>
          <w:b/>
        </w:rPr>
        <w:br w:type="textWrapping"/>
      </w:r>
      <w:bookmarkEnd w:id="5"/>
    </w:p>
    <w:p>
      <w:pPr>
        <w:widowControl w:val="0"/>
        <w:autoSpaceDE w:val="0"/>
        <w:autoSpaceDN w:val="0"/>
        <w:adjustRightInd w:val="0"/>
        <w:ind w:right="-1" w:firstLine="567"/>
        <w:jc w:val="right"/>
        <w:rPr>
          <w:b/>
          <w:kern w:val="2"/>
          <w:lang w:eastAsia="ko-KR"/>
        </w:rPr>
      </w:pPr>
      <w:r>
        <w:rPr>
          <w:kern w:val="2"/>
        </w:rPr>
        <w:pict>
          <v:shape id="Надпись 4" o:spid="_x0000_s1026" o:spt="202" type="#_x0000_t202" style="position:absolute;left:0pt;margin-left:-7.2pt;margin-top:9.05pt;height:94.8pt;width:263.25pt;mso-wrap-distance-bottom:3.6pt;mso-wrap-distance-left:9pt;mso-wrap-distance-right:9pt;mso-wrap-distance-top:3.6pt;z-index:251659264;mso-width-relative:page;mso-height-relative:page;"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">
            <v:path/>
            <v:fill focussize="0,0"/>
            <v:stroke color="#FFFFFF" joinstyle="miter"/>
            <v:imagedata o:title=""/>
            <o:lock v:ext="edit"/>
            <v:textbox>
              <w:txbxContent>
                <w:p>
                  <w:pPr>
                    <w:adjustRightInd w:val="0"/>
                    <w:spacing w:after="0" w:line="240" w:lineRule="auto"/>
                    <w:rPr>
                      <w:b/>
                      <w:bCs/>
                    </w:rPr>
                  </w:pPr>
                  <w:r>
                    <w:rPr>
                      <w:b/>
                      <w:bCs/>
                    </w:rPr>
                    <w:t xml:space="preserve">ПРИНЯТО  </w:t>
                  </w:r>
                </w:p>
                <w:p>
                  <w:pPr>
                    <w:adjustRightInd w:val="0"/>
                    <w:spacing w:after="0" w:line="240" w:lineRule="auto"/>
                    <w:ind w:right="-1"/>
                  </w:pPr>
                  <w:r>
                    <w:t>решением Педагогического Совета</w:t>
                  </w:r>
                </w:p>
                <w:p>
                  <w:pPr>
                    <w:adjustRightInd w:val="0"/>
                    <w:spacing w:after="0" w:line="240" w:lineRule="auto"/>
                    <w:ind w:right="-1"/>
                  </w:pPr>
                  <w:r>
                    <w:t xml:space="preserve">Протокол « </w:t>
                  </w:r>
                  <w:r>
                    <w:rPr>
                      <w:lang w:val="ru-RU"/>
                    </w:rPr>
                    <w:t>27</w:t>
                  </w:r>
                  <w:r>
                    <w:t>»</w:t>
                  </w:r>
                  <w:r>
                    <w:rPr>
                      <w:lang w:val="ru-RU"/>
                    </w:rPr>
                    <w:t xml:space="preserve">   08  </w:t>
                  </w:r>
                  <w:r>
                    <w:t>2021 г.</w:t>
                  </w:r>
                </w:p>
              </w:txbxContent>
            </v:textbox>
            <w10:wrap type="square"/>
          </v:shape>
        </w:pict>
      </w:r>
    </w:p>
    <w:p>
      <w:pPr>
        <w:widowControl w:val="0"/>
        <w:tabs>
          <w:tab w:val="left" w:pos="1134"/>
        </w:tabs>
        <w:autoSpaceDE w:val="0"/>
        <w:autoSpaceDN w:val="0"/>
        <w:ind w:firstLine="709"/>
        <w:jc w:val="both"/>
        <w:outlineLvl w:val="0"/>
        <w:rPr>
          <w:i/>
          <w:iCs/>
          <w:kern w:val="32"/>
          <w:lang w:eastAsia="zh-CN"/>
        </w:rPr>
      </w:pPr>
    </w:p>
    <w:p>
      <w:pPr>
        <w:widowControl w:val="0"/>
        <w:autoSpaceDE w:val="0"/>
        <w:autoSpaceDN w:val="0"/>
        <w:adjustRightInd w:val="0"/>
        <w:ind w:right="-1" w:firstLine="567"/>
        <w:jc w:val="right"/>
        <w:rPr>
          <w:kern w:val="2"/>
          <w:lang w:eastAsia="ko-KR"/>
        </w:rPr>
      </w:pPr>
    </w:p>
    <w:p>
      <w:pPr>
        <w:widowControl w:val="0"/>
        <w:autoSpaceDE w:val="0"/>
        <w:autoSpaceDN w:val="0"/>
        <w:adjustRightInd w:val="0"/>
        <w:ind w:right="-1" w:firstLine="567"/>
        <w:jc w:val="right"/>
        <w:rPr>
          <w:kern w:val="2"/>
          <w:lang w:eastAsia="ko-KR"/>
        </w:rPr>
      </w:pPr>
    </w:p>
    <w:p>
      <w:pPr>
        <w:widowControl w:val="0"/>
        <w:autoSpaceDE w:val="0"/>
        <w:autoSpaceDN w:val="0"/>
        <w:adjustRightInd w:val="0"/>
        <w:ind w:right="-1" w:firstLine="567"/>
        <w:jc w:val="right"/>
        <w:rPr>
          <w:kern w:val="2"/>
          <w:lang w:eastAsia="ko-KR"/>
        </w:rPr>
      </w:pPr>
    </w:p>
    <w:p>
      <w:pPr>
        <w:widowControl w:val="0"/>
        <w:autoSpaceDE w:val="0"/>
        <w:autoSpaceDN w:val="0"/>
        <w:adjustRightInd w:val="0"/>
        <w:ind w:right="-1"/>
        <w:jc w:val="center"/>
        <w:rPr>
          <w:b/>
          <w:kern w:val="2"/>
          <w:lang w:eastAsia="ko-KR"/>
        </w:rPr>
      </w:pPr>
      <w:r>
        <w:rPr>
          <w:b/>
          <w:kern w:val="2"/>
          <w:lang w:eastAsia="ko-KR"/>
        </w:rPr>
        <w:t xml:space="preserve"> КАЛЕНДАРНЫЙ ПЛАН ВОСПИТАТЕЛЬНОЙ РАБОТЫ  </w:t>
      </w:r>
    </w:p>
    <w:p>
      <w:pPr>
        <w:widowControl w:val="0"/>
        <w:autoSpaceDE w:val="0"/>
        <w:autoSpaceDN w:val="0"/>
        <w:adjustRightInd w:val="0"/>
        <w:ind w:right="-1" w:firstLine="567"/>
        <w:jc w:val="center"/>
        <w:rPr>
          <w:kern w:val="2"/>
          <w:lang w:eastAsia="ko-KR"/>
        </w:rPr>
      </w:pPr>
      <w:r>
        <w:rPr>
          <w:kern w:val="2"/>
          <w:lang w:eastAsia="ko-KR"/>
        </w:rPr>
        <w:t>(УГПС 38.00.00 Экономика и управление)</w:t>
      </w:r>
    </w:p>
    <w:p>
      <w:pPr>
        <w:widowControl w:val="0"/>
        <w:spacing w:after="0" w:line="240" w:lineRule="auto"/>
        <w:ind w:firstLine="567"/>
        <w:jc w:val="center"/>
      </w:pPr>
      <w:r>
        <w:t xml:space="preserve">по образовательной программе среднего профессионального образования </w:t>
      </w:r>
      <w:r>
        <w:br w:type="textWrapping"/>
      </w:r>
      <w:r>
        <w:t>по специальности</w:t>
      </w:r>
      <w:r>
        <w:rPr>
          <w:bCs/>
        </w:rPr>
        <w:t>38.02.01Экономика и бухгалтерский учет по отраслям</w:t>
      </w:r>
    </w:p>
    <w:p>
      <w:pPr>
        <w:widowControl w:val="0"/>
        <w:spacing w:after="0" w:line="240" w:lineRule="auto"/>
        <w:ind w:firstLine="567"/>
        <w:jc w:val="center"/>
      </w:pPr>
      <w:r>
        <w:t>на период  2021-2025 учебный год</w:t>
      </w:r>
    </w:p>
    <w:p>
      <w:pPr>
        <w:widowControl w:val="0"/>
        <w:autoSpaceDE w:val="0"/>
        <w:autoSpaceDN w:val="0"/>
        <w:adjustRightInd w:val="0"/>
        <w:ind w:right="-1" w:firstLine="567"/>
        <w:jc w:val="center"/>
        <w:rPr>
          <w:bCs/>
          <w:kern w:val="2"/>
          <w:lang w:eastAsia="ko-KR"/>
        </w:rPr>
      </w:pPr>
      <w:r>
        <w:rPr>
          <w:bCs/>
        </w:rPr>
        <w:t>.</w:t>
      </w: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right"/>
        <w:rPr>
          <w:b/>
          <w:kern w:val="2"/>
          <w:lang w:eastAsia="ko-KR"/>
        </w:rPr>
      </w:pPr>
    </w:p>
    <w:p>
      <w:pPr>
        <w:widowControl w:val="0"/>
        <w:autoSpaceDE w:val="0"/>
        <w:autoSpaceDN w:val="0"/>
        <w:adjustRightInd w:val="0"/>
        <w:ind w:right="-1" w:firstLine="567"/>
        <w:jc w:val="center"/>
        <w:rPr>
          <w:b/>
          <w:kern w:val="2"/>
          <w:lang w:eastAsia="ko-KR"/>
        </w:rPr>
      </w:pPr>
      <w:r>
        <w:rPr>
          <w:b/>
          <w:kern w:val="2"/>
          <w:lang w:eastAsia="ko-KR"/>
        </w:rPr>
        <w:t>Бавлы, 2021 год</w:t>
      </w:r>
    </w:p>
    <w:p>
      <w:pPr>
        <w:widowControl w:val="0"/>
        <w:autoSpaceDE w:val="0"/>
        <w:autoSpaceDN w:val="0"/>
        <w:adjustRightInd w:val="0"/>
        <w:ind w:right="-1" w:firstLine="567"/>
        <w:jc w:val="center"/>
        <w:rPr>
          <w:b/>
          <w:kern w:val="2"/>
          <w:lang w:eastAsia="ko-KR"/>
        </w:rPr>
      </w:pPr>
    </w:p>
    <w:tbl>
      <w:tblPr>
        <w:tblStyle w:val="38"/>
        <w:tblW w:w="15452"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4571"/>
        <w:gridCol w:w="46"/>
        <w:gridCol w:w="1560"/>
        <w:gridCol w:w="1842"/>
        <w:gridCol w:w="439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1053" w:type="dxa"/>
            <w:shd w:val="clear" w:color="auto" w:fill="auto"/>
          </w:tcPr>
          <w:p>
            <w:pPr>
              <w:widowControl w:val="0"/>
              <w:autoSpaceDE w:val="0"/>
              <w:autoSpaceDN w:val="0"/>
              <w:spacing w:after="0" w:line="240" w:lineRule="auto"/>
              <w:rPr>
                <w:b/>
                <w:kern w:val="2"/>
                <w:lang w:eastAsia="ko-KR"/>
              </w:rPr>
            </w:pPr>
            <w:r>
              <w:rPr>
                <w:b/>
                <w:kern w:val="2"/>
                <w:lang w:eastAsia="ko-KR"/>
              </w:rPr>
              <w:t>Дата</w:t>
            </w:r>
          </w:p>
        </w:tc>
        <w:tc>
          <w:tcPr>
            <w:tcW w:w="4571" w:type="dxa"/>
            <w:shd w:val="clear" w:color="auto" w:fill="auto"/>
          </w:tcPr>
          <w:p>
            <w:pPr>
              <w:widowControl w:val="0"/>
              <w:autoSpaceDE w:val="0"/>
              <w:autoSpaceDN w:val="0"/>
              <w:spacing w:after="0" w:line="240" w:lineRule="auto"/>
              <w:rPr>
                <w:b/>
                <w:kern w:val="2"/>
                <w:lang w:eastAsia="ko-KR"/>
              </w:rPr>
            </w:pPr>
            <w:r>
              <w:rPr>
                <w:b/>
                <w:kern w:val="2"/>
                <w:lang w:eastAsia="ko-KR"/>
              </w:rPr>
              <w:t xml:space="preserve">Содержание и формы </w:t>
            </w:r>
            <w:r>
              <w:rPr>
                <w:b/>
                <w:kern w:val="2"/>
                <w:lang w:eastAsia="ko-KR"/>
              </w:rPr>
              <w:br w:type="textWrapping"/>
            </w:r>
            <w:r>
              <w:rPr>
                <w:b/>
                <w:kern w:val="2"/>
                <w:lang w:eastAsia="ko-KR"/>
              </w:rPr>
              <w:t>деятельности</w:t>
            </w:r>
          </w:p>
          <w:p>
            <w:pPr>
              <w:widowControl w:val="0"/>
              <w:autoSpaceDE w:val="0"/>
              <w:autoSpaceDN w:val="0"/>
              <w:spacing w:after="0" w:line="240" w:lineRule="auto"/>
              <w:rPr>
                <w:kern w:val="2"/>
                <w:lang w:eastAsia="ko-KR"/>
              </w:rPr>
            </w:pPr>
          </w:p>
        </w:tc>
        <w:tc>
          <w:tcPr>
            <w:tcW w:w="1606" w:type="dxa"/>
            <w:gridSpan w:val="2"/>
            <w:shd w:val="clear" w:color="auto" w:fill="auto"/>
          </w:tcPr>
          <w:p>
            <w:pPr>
              <w:widowControl w:val="0"/>
              <w:autoSpaceDE w:val="0"/>
              <w:autoSpaceDN w:val="0"/>
              <w:spacing w:after="0" w:line="240" w:lineRule="auto"/>
              <w:rPr>
                <w:b/>
                <w:kern w:val="2"/>
                <w:lang w:eastAsia="ko-KR"/>
              </w:rPr>
            </w:pPr>
            <w:r>
              <w:rPr>
                <w:b/>
                <w:kern w:val="2"/>
                <w:lang w:eastAsia="ko-KR"/>
              </w:rPr>
              <w:t>Участники</w:t>
            </w:r>
          </w:p>
        </w:tc>
        <w:tc>
          <w:tcPr>
            <w:tcW w:w="1842" w:type="dxa"/>
          </w:tcPr>
          <w:p>
            <w:pPr>
              <w:widowControl w:val="0"/>
              <w:autoSpaceDE w:val="0"/>
              <w:autoSpaceDN w:val="0"/>
              <w:spacing w:after="0" w:line="240" w:lineRule="auto"/>
              <w:rPr>
                <w:b/>
                <w:kern w:val="2"/>
                <w:lang w:eastAsia="ko-KR"/>
              </w:rPr>
            </w:pPr>
            <w:r>
              <w:rPr>
                <w:b/>
                <w:kern w:val="2"/>
                <w:lang w:eastAsia="ko-KR"/>
              </w:rPr>
              <w:t xml:space="preserve">Место </w:t>
            </w:r>
            <w:r>
              <w:rPr>
                <w:b/>
                <w:kern w:val="2"/>
                <w:lang w:eastAsia="ko-KR"/>
              </w:rPr>
              <w:br w:type="textWrapping"/>
            </w:r>
            <w:r>
              <w:rPr>
                <w:b/>
                <w:kern w:val="2"/>
                <w:lang w:eastAsia="ko-KR"/>
              </w:rPr>
              <w:t>проведения</w:t>
            </w:r>
          </w:p>
        </w:tc>
        <w:tc>
          <w:tcPr>
            <w:tcW w:w="4395" w:type="dxa"/>
            <w:shd w:val="clear" w:color="auto" w:fill="auto"/>
          </w:tcPr>
          <w:p>
            <w:pPr>
              <w:widowControl w:val="0"/>
              <w:autoSpaceDE w:val="0"/>
              <w:autoSpaceDN w:val="0"/>
              <w:spacing w:after="0" w:line="240" w:lineRule="auto"/>
              <w:rPr>
                <w:b/>
                <w:kern w:val="2"/>
                <w:lang w:eastAsia="ko-KR"/>
              </w:rPr>
            </w:pPr>
            <w:r>
              <w:rPr>
                <w:b/>
                <w:kern w:val="2"/>
                <w:lang w:eastAsia="ko-KR"/>
              </w:rPr>
              <w:t>Ответственные</w:t>
            </w:r>
          </w:p>
        </w:tc>
        <w:tc>
          <w:tcPr>
            <w:tcW w:w="1985" w:type="dxa"/>
            <w:shd w:val="clear" w:color="auto" w:fill="auto"/>
          </w:tcPr>
          <w:p>
            <w:pPr>
              <w:widowControl w:val="0"/>
              <w:autoSpaceDE w:val="0"/>
              <w:autoSpaceDN w:val="0"/>
              <w:spacing w:after="0" w:line="240" w:lineRule="auto"/>
              <w:rPr>
                <w:b/>
                <w:kern w:val="2"/>
                <w:lang w:eastAsia="ko-KR"/>
              </w:rPr>
            </w:pPr>
            <w:r>
              <w:rPr>
                <w:b/>
                <w:kern w:val="2"/>
                <w:lang w:eastAsia="ko-KR"/>
              </w:rPr>
              <w:t xml:space="preserve">Коды ЛР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Pr>
          <w:p>
            <w:pPr>
              <w:widowControl w:val="0"/>
              <w:autoSpaceDE w:val="0"/>
              <w:autoSpaceDN w:val="0"/>
              <w:spacing w:after="0" w:line="240" w:lineRule="auto"/>
              <w:rPr>
                <w:b/>
                <w:kern w:val="2"/>
                <w:lang w:eastAsia="ko-KR"/>
              </w:rPr>
            </w:pPr>
            <w:r>
              <w:rPr>
                <w:b/>
                <w:kern w:val="2"/>
                <w:lang w:eastAsia="ko-KR"/>
              </w:rPr>
              <w:t xml:space="preserve"> СЕНТЯБРЬ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 xml:space="preserve">День знаний, </w:t>
            </w:r>
            <w:r>
              <w:rPr>
                <w:bCs/>
                <w:kern w:val="2"/>
                <w:lang w:eastAsia="ko-KR"/>
              </w:rPr>
              <w:t>открытый урок</w:t>
            </w:r>
          </w:p>
        </w:tc>
        <w:tc>
          <w:tcPr>
            <w:tcW w:w="1560" w:type="dxa"/>
            <w:shd w:val="clear" w:color="auto" w:fill="auto"/>
          </w:tcPr>
          <w:p>
            <w:pPr>
              <w:widowControl w:val="0"/>
              <w:autoSpaceDE w:val="0"/>
              <w:autoSpaceDN w:val="0"/>
              <w:spacing w:after="0" w:line="240" w:lineRule="auto"/>
              <w:rPr>
                <w:iCs/>
                <w:kern w:val="2"/>
                <w:lang w:eastAsia="ko-KR"/>
              </w:rPr>
            </w:pPr>
            <w:r>
              <w:rPr>
                <w:iCs/>
                <w:kern w:val="2"/>
                <w:lang w:eastAsia="ko-KR"/>
              </w:rPr>
              <w:t>Все курсы</w:t>
            </w:r>
          </w:p>
        </w:tc>
        <w:tc>
          <w:tcPr>
            <w:tcW w:w="1842" w:type="dxa"/>
          </w:tcPr>
          <w:p>
            <w:pPr>
              <w:widowControl w:val="0"/>
              <w:autoSpaceDE w:val="0"/>
              <w:autoSpaceDN w:val="0"/>
              <w:spacing w:after="0" w:line="240" w:lineRule="auto"/>
              <w:rPr>
                <w:iCs/>
                <w:kern w:val="2"/>
                <w:lang w:eastAsia="ko-KR"/>
              </w:rPr>
            </w:pPr>
            <w:r>
              <w:rPr>
                <w:iCs/>
                <w:kern w:val="2"/>
                <w:lang w:eastAsia="ko-KR"/>
              </w:rPr>
              <w:t>Актовый зал</w:t>
            </w:r>
          </w:p>
        </w:tc>
        <w:tc>
          <w:tcPr>
            <w:tcW w:w="4395" w:type="dxa"/>
            <w:shd w:val="clear" w:color="auto" w:fill="auto"/>
          </w:tcPr>
          <w:p>
            <w:pPr>
              <w:widowControl w:val="0"/>
              <w:autoSpaceDE w:val="0"/>
              <w:autoSpaceDN w:val="0"/>
              <w:spacing w:after="0" w:line="240" w:lineRule="auto"/>
              <w:rPr>
                <w:iCs/>
                <w:kern w:val="2"/>
                <w:lang w:eastAsia="ko-KR"/>
              </w:rPr>
            </w:pPr>
            <w:r>
              <w:rPr>
                <w:iCs/>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 4; ЛР 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2</w:t>
            </w:r>
          </w:p>
        </w:tc>
        <w:tc>
          <w:tcPr>
            <w:tcW w:w="4617" w:type="dxa"/>
            <w:gridSpan w:val="2"/>
            <w:shd w:val="clear" w:color="auto" w:fill="auto"/>
          </w:tcPr>
          <w:p>
            <w:pPr>
              <w:widowControl w:val="0"/>
              <w:autoSpaceDE w:val="0"/>
              <w:autoSpaceDN w:val="0"/>
              <w:spacing w:after="0" w:line="240" w:lineRule="auto"/>
              <w:rPr>
                <w:iCs/>
                <w:kern w:val="2"/>
                <w:lang w:eastAsia="ko-KR"/>
              </w:rPr>
            </w:pPr>
            <w:r>
              <w:rPr>
                <w:iCs/>
                <w:kern w:val="2"/>
                <w:lang w:eastAsia="ko-KR"/>
              </w:rPr>
              <w:t>День окончания Второй мировой войны, урок мужества</w:t>
            </w:r>
          </w:p>
        </w:tc>
        <w:tc>
          <w:tcPr>
            <w:tcW w:w="1560" w:type="dxa"/>
            <w:shd w:val="clear" w:color="auto" w:fill="auto"/>
          </w:tcPr>
          <w:p>
            <w:pPr>
              <w:widowControl w:val="0"/>
              <w:autoSpaceDE w:val="0"/>
              <w:autoSpaceDN w:val="0"/>
              <w:spacing w:after="0" w:line="240" w:lineRule="auto"/>
              <w:rPr>
                <w:iCs/>
                <w:kern w:val="2"/>
                <w:lang w:eastAsia="ko-KR"/>
              </w:rPr>
            </w:pPr>
            <w:r>
              <w:t>1-2 курс</w:t>
            </w:r>
          </w:p>
        </w:tc>
        <w:tc>
          <w:tcPr>
            <w:tcW w:w="1842" w:type="dxa"/>
          </w:tcPr>
          <w:p>
            <w:pPr>
              <w:widowControl w:val="0"/>
              <w:autoSpaceDE w:val="0"/>
              <w:autoSpaceDN w:val="0"/>
              <w:spacing w:after="0" w:line="240" w:lineRule="auto"/>
              <w:rPr>
                <w:iCs/>
                <w:kern w:val="2"/>
                <w:lang w:eastAsia="ko-KR"/>
              </w:rPr>
            </w:pPr>
            <w:r>
              <w:rPr>
                <w:iCs/>
                <w:kern w:val="2"/>
                <w:lang w:eastAsia="ko-KR"/>
              </w:rPr>
              <w:t>Аудитория №21</w:t>
            </w:r>
          </w:p>
        </w:tc>
        <w:tc>
          <w:tcPr>
            <w:tcW w:w="4395" w:type="dxa"/>
            <w:shd w:val="clear" w:color="auto" w:fill="auto"/>
          </w:tcPr>
          <w:p>
            <w:pPr>
              <w:widowControl w:val="0"/>
              <w:autoSpaceDE w:val="0"/>
              <w:autoSpaceDN w:val="0"/>
              <w:spacing w:after="0" w:line="240" w:lineRule="auto"/>
              <w:rPr>
                <w:iCs/>
                <w:kern w:val="2"/>
                <w:lang w:eastAsia="ko-KR"/>
              </w:rPr>
            </w:pPr>
            <w:r>
              <w:rPr>
                <w:iCs/>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3</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День солидарности в борьбе с терроризмом</w:t>
            </w:r>
            <w:r>
              <w:rPr>
                <w:iCs/>
                <w:kern w:val="2"/>
                <w:lang w:eastAsia="ko-KR"/>
              </w:rPr>
              <w:t>: открытый урок</w:t>
            </w:r>
          </w:p>
        </w:tc>
        <w:tc>
          <w:tcPr>
            <w:tcW w:w="1560" w:type="dxa"/>
            <w:shd w:val="clear" w:color="auto" w:fill="auto"/>
          </w:tcPr>
          <w:p>
            <w:pPr>
              <w:widowControl w:val="0"/>
              <w:autoSpaceDE w:val="0"/>
              <w:autoSpaceDN w:val="0"/>
              <w:spacing w:after="0" w:line="240" w:lineRule="auto"/>
              <w:rPr>
                <w:iCs/>
                <w:kern w:val="2"/>
                <w:lang w:eastAsia="ko-KR"/>
              </w:rPr>
            </w:pPr>
            <w:r>
              <w:rPr>
                <w:iCs/>
                <w:kern w:val="2"/>
                <w:lang w:eastAsia="ko-KR"/>
              </w:rPr>
              <w:t>Все курсы</w:t>
            </w:r>
          </w:p>
        </w:tc>
        <w:tc>
          <w:tcPr>
            <w:tcW w:w="1842" w:type="dxa"/>
          </w:tcPr>
          <w:p>
            <w:pPr>
              <w:widowControl w:val="0"/>
              <w:autoSpaceDE w:val="0"/>
              <w:autoSpaceDN w:val="0"/>
              <w:spacing w:after="0" w:line="240" w:lineRule="auto"/>
              <w:rPr>
                <w:iCs/>
                <w:kern w:val="2"/>
                <w:lang w:eastAsia="ko-KR"/>
              </w:rPr>
            </w:pPr>
            <w:r>
              <w:rPr>
                <w:iCs/>
                <w:kern w:val="2"/>
                <w:lang w:eastAsia="ko-KR"/>
              </w:rPr>
              <w:t>Актовый зал</w:t>
            </w:r>
          </w:p>
        </w:tc>
        <w:tc>
          <w:tcPr>
            <w:tcW w:w="4395" w:type="dxa"/>
            <w:shd w:val="clear" w:color="auto" w:fill="auto"/>
          </w:tcPr>
          <w:p>
            <w:pPr>
              <w:widowControl w:val="0"/>
              <w:autoSpaceDE w:val="0"/>
              <w:autoSpaceDN w:val="0"/>
              <w:spacing w:after="0" w:line="240" w:lineRule="auto"/>
              <w:rPr>
                <w:kern w:val="2"/>
                <w:lang w:eastAsia="ko-KR"/>
              </w:rPr>
            </w:pPr>
            <w:r>
              <w:rPr>
                <w:iCs/>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 3; ЛР 8;</w:t>
            </w:r>
          </w:p>
          <w:p>
            <w:pPr>
              <w:widowControl w:val="0"/>
              <w:autoSpaceDE w:val="0"/>
              <w:autoSpaceDN w:val="0"/>
              <w:spacing w:after="0" w:line="240" w:lineRule="auto"/>
              <w:rPr>
                <w:iCs/>
                <w:kern w:val="2"/>
                <w:lang w:eastAsia="ko-KR"/>
              </w:rPr>
            </w:pPr>
            <w:r>
              <w:rPr>
                <w:iCs/>
                <w:kern w:val="2"/>
                <w:lang w:eastAsia="ko-KR"/>
              </w:rPr>
              <w:t>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5</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205 лет со дня рождения А.К. Толстого, урок – исторический портрет</w:t>
            </w:r>
          </w:p>
        </w:tc>
        <w:tc>
          <w:tcPr>
            <w:tcW w:w="1560" w:type="dxa"/>
            <w:shd w:val="clear" w:color="auto" w:fill="auto"/>
          </w:tcPr>
          <w:p>
            <w:pPr>
              <w:widowControl w:val="0"/>
              <w:autoSpaceDE w:val="0"/>
              <w:autoSpaceDN w:val="0"/>
              <w:spacing w:after="0" w:line="240" w:lineRule="auto"/>
              <w:rPr>
                <w:iCs/>
                <w:kern w:val="2"/>
                <w:lang w:eastAsia="ko-KR"/>
              </w:rPr>
            </w:pPr>
            <w:r>
              <w:rPr>
                <w:iCs/>
                <w:kern w:val="2"/>
                <w:lang w:eastAsia="ko-KR"/>
              </w:rPr>
              <w:t>1-2 курс</w:t>
            </w:r>
          </w:p>
        </w:tc>
        <w:tc>
          <w:tcPr>
            <w:tcW w:w="1842" w:type="dxa"/>
          </w:tcPr>
          <w:p>
            <w:pPr>
              <w:spacing w:after="0" w:line="240" w:lineRule="auto"/>
            </w:pPr>
            <w:r>
              <w:t>Аудитория №10</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7</w:t>
            </w:r>
          </w:p>
        </w:tc>
        <w:tc>
          <w:tcPr>
            <w:tcW w:w="4617" w:type="dxa"/>
            <w:gridSpan w:val="2"/>
            <w:shd w:val="clear" w:color="auto" w:fill="auto"/>
          </w:tcPr>
          <w:p>
            <w:pPr>
              <w:widowControl w:val="0"/>
              <w:autoSpaceDE w:val="0"/>
              <w:autoSpaceDN w:val="0"/>
              <w:spacing w:after="0" w:line="240" w:lineRule="auto"/>
              <w:rPr>
                <w:iCs/>
                <w:kern w:val="2"/>
                <w:lang w:eastAsia="ko-KR"/>
              </w:rPr>
            </w:pPr>
            <w:r>
              <w:rPr>
                <w:iCs/>
                <w:kern w:val="2"/>
                <w:lang w:eastAsia="ko-KR"/>
              </w:rPr>
              <w:t>210 лет со дня Бородинского сражения, урок- исторический обзор</w:t>
            </w:r>
          </w:p>
        </w:tc>
        <w:tc>
          <w:tcPr>
            <w:tcW w:w="1560" w:type="dxa"/>
            <w:shd w:val="clear" w:color="auto" w:fill="auto"/>
          </w:tcPr>
          <w:p>
            <w:pPr>
              <w:widowControl w:val="0"/>
              <w:autoSpaceDE w:val="0"/>
              <w:autoSpaceDN w:val="0"/>
              <w:spacing w:after="0" w:line="240" w:lineRule="auto"/>
              <w:rPr>
                <w:iCs/>
                <w:kern w:val="2"/>
                <w:lang w:eastAsia="ko-KR"/>
              </w:rPr>
            </w:pPr>
            <w:r>
              <w:t>1-2 курс</w:t>
            </w:r>
          </w:p>
        </w:tc>
        <w:tc>
          <w:tcPr>
            <w:tcW w:w="1842" w:type="dxa"/>
          </w:tcPr>
          <w:p>
            <w:pPr>
              <w:widowControl w:val="0"/>
              <w:autoSpaceDE w:val="0"/>
              <w:autoSpaceDN w:val="0"/>
              <w:spacing w:after="0" w:line="240" w:lineRule="auto"/>
              <w:rPr>
                <w:iCs/>
                <w:kern w:val="2"/>
                <w:lang w:eastAsia="ko-KR"/>
              </w:rPr>
            </w:pPr>
            <w:r>
              <w:rPr>
                <w:iCs/>
                <w:kern w:val="2"/>
                <w:lang w:eastAsia="ko-KR"/>
              </w:rPr>
              <w:t>Аудитория №21</w:t>
            </w:r>
          </w:p>
        </w:tc>
        <w:tc>
          <w:tcPr>
            <w:tcW w:w="4395" w:type="dxa"/>
            <w:shd w:val="clear" w:color="auto" w:fill="auto"/>
          </w:tcPr>
          <w:p>
            <w:pPr>
              <w:widowControl w:val="0"/>
              <w:autoSpaceDE w:val="0"/>
              <w:autoSpaceDN w:val="0"/>
              <w:spacing w:after="0" w:line="240" w:lineRule="auto"/>
              <w:rPr>
                <w:iCs/>
                <w:kern w:val="2"/>
                <w:lang w:eastAsia="ko-KR"/>
              </w:rPr>
            </w:pPr>
            <w:r>
              <w:rPr>
                <w:iCs/>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8</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 xml:space="preserve">Международный день распространения грамотности, </w:t>
            </w:r>
            <w:r>
              <w:rPr>
                <w:bCs/>
                <w:kern w:val="2"/>
                <w:lang w:eastAsia="ko-KR"/>
              </w:rPr>
              <w:t>урок - викторина</w:t>
            </w:r>
          </w:p>
        </w:tc>
        <w:tc>
          <w:tcPr>
            <w:tcW w:w="1560" w:type="dxa"/>
            <w:shd w:val="clear" w:color="auto" w:fill="auto"/>
          </w:tcPr>
          <w:p>
            <w:pPr>
              <w:widowControl w:val="0"/>
              <w:autoSpaceDE w:val="0"/>
              <w:autoSpaceDN w:val="0"/>
              <w:spacing w:after="0" w:line="240" w:lineRule="auto"/>
              <w:rPr>
                <w:iCs/>
                <w:kern w:val="2"/>
                <w:lang w:eastAsia="ko-KR"/>
              </w:rPr>
            </w:pPr>
            <w:r>
              <w:t>1-2 курс</w:t>
            </w:r>
          </w:p>
        </w:tc>
        <w:tc>
          <w:tcPr>
            <w:tcW w:w="1842" w:type="dxa"/>
          </w:tcPr>
          <w:p>
            <w:pPr>
              <w:spacing w:after="0" w:line="240" w:lineRule="auto"/>
            </w:pPr>
            <w:r>
              <w:t>Аудитория №10</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8</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День финансиста, урок - лекция</w:t>
            </w:r>
          </w:p>
        </w:tc>
        <w:tc>
          <w:tcPr>
            <w:tcW w:w="1560" w:type="dxa"/>
            <w:shd w:val="clear" w:color="auto" w:fill="auto"/>
          </w:tcPr>
          <w:p>
            <w:pPr>
              <w:widowControl w:val="0"/>
              <w:autoSpaceDE w:val="0"/>
              <w:autoSpaceDN w:val="0"/>
              <w:spacing w:after="0" w:line="240" w:lineRule="auto"/>
              <w:rPr>
                <w:kern w:val="2"/>
                <w:lang w:eastAsia="ko-KR"/>
              </w:rPr>
            </w:pPr>
            <w:r>
              <w:t>1-2 курс</w:t>
            </w:r>
          </w:p>
        </w:tc>
        <w:tc>
          <w:tcPr>
            <w:tcW w:w="1842" w:type="dxa"/>
          </w:tcPr>
          <w:p>
            <w:pPr>
              <w:widowControl w:val="0"/>
              <w:autoSpaceDE w:val="0"/>
              <w:autoSpaceDN w:val="0"/>
              <w:spacing w:after="0" w:line="240" w:lineRule="auto"/>
              <w:rPr>
                <w:kern w:val="2"/>
                <w:lang w:eastAsia="ko-KR"/>
              </w:rPr>
            </w:pPr>
            <w:r>
              <w:rPr>
                <w:kern w:val="2"/>
                <w:lang w:eastAsia="ko-KR"/>
              </w:rPr>
              <w:t>Аудитория № 24</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экономики Талипова Э.Р.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4, ЛР 13-</w:t>
            </w:r>
          </w:p>
          <w:p>
            <w:pPr>
              <w:widowControl w:val="0"/>
              <w:autoSpaceDE w:val="0"/>
              <w:autoSpaceDN w:val="0"/>
              <w:spacing w:after="0" w:line="240" w:lineRule="auto"/>
              <w:rPr>
                <w:kern w:val="2"/>
                <w:lang w:eastAsia="ko-KR"/>
              </w:rPr>
            </w:pPr>
            <w:r>
              <w:rPr>
                <w:kern w:val="2"/>
                <w:lang w:eastAsia="ko-KR"/>
              </w:rPr>
              <w:t>ЛР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spacing w:after="0" w:line="240" w:lineRule="auto"/>
            </w:pPr>
            <w:r>
              <w:t>18</w:t>
            </w:r>
          </w:p>
        </w:tc>
        <w:tc>
          <w:tcPr>
            <w:tcW w:w="4617" w:type="dxa"/>
            <w:gridSpan w:val="2"/>
            <w:shd w:val="clear" w:color="auto" w:fill="auto"/>
          </w:tcPr>
          <w:p>
            <w:pPr>
              <w:spacing w:after="0" w:line="240" w:lineRule="auto"/>
            </w:pPr>
            <w:r>
              <w:t>День татарского образования: студенческая конференция</w:t>
            </w:r>
          </w:p>
          <w:p>
            <w:pPr>
              <w:spacing w:after="0" w:line="240" w:lineRule="auto"/>
            </w:pPr>
          </w:p>
        </w:tc>
        <w:tc>
          <w:tcPr>
            <w:tcW w:w="1560" w:type="dxa"/>
            <w:shd w:val="clear" w:color="auto" w:fill="auto"/>
          </w:tcPr>
          <w:p>
            <w:pPr>
              <w:spacing w:after="0" w:line="240" w:lineRule="auto"/>
            </w:pPr>
            <w:r>
              <w:t>1-2 курс</w:t>
            </w:r>
          </w:p>
        </w:tc>
        <w:tc>
          <w:tcPr>
            <w:tcW w:w="1842" w:type="dxa"/>
          </w:tcPr>
          <w:p>
            <w:pPr>
              <w:spacing w:after="0" w:line="240" w:lineRule="auto"/>
            </w:pPr>
            <w:r>
              <w:t>Аудитория № 33</w:t>
            </w:r>
          </w:p>
        </w:tc>
        <w:tc>
          <w:tcPr>
            <w:tcW w:w="4395" w:type="dxa"/>
            <w:shd w:val="clear" w:color="auto" w:fill="auto"/>
          </w:tcPr>
          <w:p>
            <w:pPr>
              <w:spacing w:after="0" w:line="240" w:lineRule="auto"/>
            </w:pPr>
            <w:r>
              <w:t>Преподаватель татарского языка и литературы Мусифуллина Р.Н.</w:t>
            </w:r>
          </w:p>
        </w:tc>
        <w:tc>
          <w:tcPr>
            <w:tcW w:w="1985" w:type="dxa"/>
            <w:shd w:val="clear" w:color="auto" w:fill="auto"/>
          </w:tcPr>
          <w:p>
            <w:pPr>
              <w:widowControl w:val="0"/>
              <w:autoSpaceDE w:val="0"/>
              <w:autoSpaceDN w:val="0"/>
              <w:spacing w:after="0" w:line="240" w:lineRule="auto"/>
              <w:rPr>
                <w:iCs/>
                <w:kern w:val="2"/>
                <w:lang w:eastAsia="ko-KR"/>
              </w:rPr>
            </w:pPr>
            <w:r>
              <w:rPr>
                <w:iCs/>
                <w:kern w:val="2"/>
                <w:lang w:eastAsia="ko-KR"/>
              </w:rPr>
              <w:t>ЛР5; ЛР7; ЛР24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20</w:t>
            </w:r>
          </w:p>
        </w:tc>
        <w:tc>
          <w:tcPr>
            <w:tcW w:w="4617" w:type="dxa"/>
            <w:gridSpan w:val="2"/>
            <w:shd w:val="clear" w:color="auto" w:fill="auto"/>
          </w:tcPr>
          <w:p>
            <w:pPr>
              <w:widowControl w:val="0"/>
              <w:autoSpaceDE w:val="0"/>
              <w:autoSpaceDN w:val="0"/>
              <w:spacing w:after="0" w:line="240" w:lineRule="auto"/>
              <w:rPr>
                <w:kern w:val="2"/>
                <w:lang w:eastAsia="ko-KR"/>
              </w:rPr>
            </w:pPr>
            <w:r>
              <w:rPr>
                <w:kern w:val="2"/>
                <w:lang w:eastAsia="ko-KR"/>
              </w:rPr>
              <w:t xml:space="preserve"> Посвящение в студенты, урок-спектакль</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 курс</w:t>
            </w:r>
          </w:p>
        </w:tc>
        <w:tc>
          <w:tcPr>
            <w:tcW w:w="1842" w:type="dxa"/>
          </w:tcPr>
          <w:p>
            <w:pPr>
              <w:widowControl w:val="0"/>
              <w:autoSpaceDE w:val="0"/>
              <w:autoSpaceDN w:val="0"/>
              <w:spacing w:after="0" w:line="240" w:lineRule="auto"/>
              <w:rPr>
                <w:kern w:val="2"/>
                <w:lang w:eastAsia="ko-KR"/>
              </w:rPr>
            </w:pPr>
            <w:r>
              <w:rPr>
                <w:iCs/>
                <w:kern w:val="2"/>
                <w:lang w:eastAsia="ko-KR"/>
              </w:rP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ЛР2; ЛР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 xml:space="preserve">21 </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День победы русских полков во главе с Великим князем Дмитрием Донским (Куликовская битва, 1380 год).</w:t>
            </w:r>
          </w:p>
          <w:p>
            <w:pPr>
              <w:widowControl w:val="0"/>
              <w:autoSpaceDE w:val="0"/>
              <w:autoSpaceDN w:val="0"/>
              <w:spacing w:after="0" w:line="240" w:lineRule="auto"/>
              <w:rPr>
                <w:b/>
                <w:bCs/>
                <w:kern w:val="2"/>
                <w:lang w:eastAsia="ko-KR"/>
              </w:rPr>
            </w:pPr>
            <w:r>
              <w:rPr>
                <w:b/>
                <w:bCs/>
                <w:kern w:val="2"/>
                <w:lang w:eastAsia="ko-KR"/>
              </w:rPr>
              <w:t xml:space="preserve">День зарождения российской государственности (862 год), </w:t>
            </w:r>
            <w:r>
              <w:rPr>
                <w:bCs/>
                <w:kern w:val="2"/>
                <w:lang w:eastAsia="ko-KR"/>
              </w:rPr>
              <w:t>урок - исторический обзор</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Pr>
          <w:p>
            <w:pPr>
              <w:widowControl w:val="0"/>
              <w:autoSpaceDE w:val="0"/>
              <w:autoSpaceDN w:val="0"/>
              <w:spacing w:after="0" w:line="240" w:lineRule="auto"/>
              <w:rPr>
                <w:kern w:val="2"/>
                <w:lang w:eastAsia="ko-KR"/>
              </w:rPr>
            </w:pPr>
            <w:r>
              <w:rPr>
                <w:kern w:val="2"/>
                <w:lang w:eastAsia="ko-KR"/>
              </w:rPr>
              <w:t>Аудитория №21</w:t>
            </w:r>
          </w:p>
        </w:tc>
        <w:tc>
          <w:tcPr>
            <w:tcW w:w="4395" w:type="dxa"/>
            <w:shd w:val="clear" w:color="auto" w:fill="auto"/>
          </w:tcPr>
          <w:p>
            <w:pPr>
              <w:widowControl w:val="0"/>
              <w:autoSpaceDE w:val="0"/>
              <w:autoSpaceDN w:val="0"/>
              <w:spacing w:after="0" w:line="240" w:lineRule="auto"/>
              <w:rPr>
                <w:kern w:val="2"/>
                <w:lang w:eastAsia="ko-KR"/>
              </w:rPr>
            </w:pPr>
            <w:r>
              <w:rPr>
                <w:iCs/>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ЛР2;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27</w:t>
            </w:r>
          </w:p>
        </w:tc>
        <w:tc>
          <w:tcPr>
            <w:tcW w:w="4617" w:type="dxa"/>
            <w:gridSpan w:val="2"/>
            <w:shd w:val="clear" w:color="auto" w:fill="auto"/>
          </w:tcPr>
          <w:p>
            <w:pPr>
              <w:widowControl w:val="0"/>
              <w:autoSpaceDE w:val="0"/>
              <w:autoSpaceDN w:val="0"/>
              <w:spacing w:after="0" w:line="240" w:lineRule="auto"/>
              <w:rPr>
                <w:b/>
                <w:bCs/>
                <w:kern w:val="2"/>
                <w:lang w:eastAsia="ko-KR"/>
              </w:rPr>
            </w:pPr>
            <w:r>
              <w:rPr>
                <w:b/>
                <w:bCs/>
                <w:kern w:val="2"/>
                <w:lang w:eastAsia="ko-KR"/>
              </w:rPr>
              <w:t>Всемирный день туризма, урок - квест</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Pr>
          <w:p>
            <w:pPr>
              <w:widowControl w:val="0"/>
              <w:autoSpaceDE w:val="0"/>
              <w:autoSpaceDN w:val="0"/>
              <w:spacing w:after="0" w:line="240" w:lineRule="auto"/>
              <w:rPr>
                <w:kern w:val="2"/>
                <w:lang w:eastAsia="ko-KR"/>
              </w:rPr>
            </w:pPr>
            <w:r>
              <w:rPr>
                <w:kern w:val="2"/>
                <w:lang w:eastAsia="ko-KR"/>
              </w:rPr>
              <w:t>Аудитория №11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ОБЖ Шафикова Е.А.</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 xml:space="preserve">ЛР 9; ЛР10; </w:t>
            </w:r>
          </w:p>
          <w:p>
            <w:pPr>
              <w:widowControl w:val="0"/>
              <w:autoSpaceDE w:val="0"/>
              <w:autoSpaceDN w:val="0"/>
              <w:spacing w:after="0" w:line="240" w:lineRule="auto"/>
              <w:rPr>
                <w:kern w:val="2"/>
                <w:lang w:eastAsia="ko-KR"/>
              </w:rPr>
            </w:pPr>
            <w:r>
              <w:rPr>
                <w:kern w:val="2"/>
                <w:lang w:eastAsia="ko-KR"/>
              </w:rPr>
              <w:t>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28</w:t>
            </w:r>
          </w:p>
        </w:tc>
        <w:tc>
          <w:tcPr>
            <w:tcW w:w="4617" w:type="dxa"/>
            <w:gridSpan w:val="2"/>
            <w:shd w:val="clear" w:color="auto" w:fill="auto"/>
          </w:tcPr>
          <w:p>
            <w:pPr>
              <w:widowControl w:val="0"/>
              <w:autoSpaceDE w:val="0"/>
              <w:autoSpaceDN w:val="0"/>
              <w:spacing w:after="0" w:line="240" w:lineRule="auto"/>
              <w:rPr>
                <w:kern w:val="2"/>
                <w:lang w:eastAsia="ko-KR"/>
              </w:rPr>
            </w:pPr>
            <w:r>
              <w:rPr>
                <w:kern w:val="2"/>
                <w:lang w:eastAsia="ko-KR"/>
              </w:rPr>
              <w:t xml:space="preserve">Введение в профессию (специальность): </w:t>
            </w:r>
            <w:r>
              <w:rPr>
                <w:iCs/>
                <w:kern w:val="2"/>
                <w:lang w:eastAsia="ko-KR"/>
              </w:rPr>
              <w:t xml:space="preserve">экскурсия на предприятие </w:t>
            </w:r>
          </w:p>
        </w:tc>
        <w:tc>
          <w:tcPr>
            <w:tcW w:w="1560" w:type="dxa"/>
            <w:shd w:val="clear" w:color="auto" w:fill="auto"/>
          </w:tcPr>
          <w:p>
            <w:pPr>
              <w:widowControl w:val="0"/>
              <w:autoSpaceDE w:val="0"/>
              <w:autoSpaceDN w:val="0"/>
              <w:spacing w:after="0" w:line="240" w:lineRule="auto"/>
              <w:rPr>
                <w:kern w:val="2"/>
                <w:lang w:eastAsia="ko-KR"/>
              </w:rPr>
            </w:pPr>
            <w:r>
              <w:rPr>
                <w:kern w:val="2"/>
                <w:lang w:eastAsia="ko-KR"/>
              </w:rPr>
              <w:t>1 курс</w:t>
            </w:r>
          </w:p>
        </w:tc>
        <w:tc>
          <w:tcPr>
            <w:tcW w:w="1842" w:type="dxa"/>
          </w:tcPr>
          <w:p>
            <w:pPr>
              <w:widowControl w:val="0"/>
              <w:autoSpaceDE w:val="0"/>
              <w:autoSpaceDN w:val="0"/>
              <w:spacing w:after="0" w:line="240" w:lineRule="auto"/>
              <w:rPr>
                <w:kern w:val="2"/>
                <w:lang w:eastAsia="ko-KR"/>
              </w:rPr>
            </w:pP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Шафикова Е.А., зам. директора по УПР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20, ЛР 21,</w:t>
            </w:r>
          </w:p>
          <w:p>
            <w:pPr>
              <w:widowControl w:val="0"/>
              <w:autoSpaceDE w:val="0"/>
              <w:autoSpaceDN w:val="0"/>
              <w:spacing w:after="0" w:line="240" w:lineRule="auto"/>
              <w:rPr>
                <w:kern w:val="2"/>
                <w:lang w:eastAsia="ko-KR"/>
              </w:rPr>
            </w:pPr>
            <w:r>
              <w:rPr>
                <w:kern w:val="2"/>
                <w:lang w:eastAsia="ko-KR"/>
              </w:rPr>
              <w:t xml:space="preserve"> ЛР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shd w:val="clear" w:color="auto" w:fill="auto"/>
          </w:tcPr>
          <w:p>
            <w:pPr>
              <w:widowControl w:val="0"/>
              <w:autoSpaceDE w:val="0"/>
              <w:autoSpaceDN w:val="0"/>
              <w:spacing w:after="0" w:line="240" w:lineRule="auto"/>
              <w:rPr>
                <w:b/>
                <w:bCs/>
                <w:kern w:val="2"/>
                <w:lang w:eastAsia="ko-KR"/>
              </w:rPr>
            </w:pPr>
            <w:r>
              <w:rPr>
                <w:b/>
                <w:bCs/>
                <w:kern w:val="2"/>
                <w:lang w:eastAsia="ko-KR"/>
              </w:rPr>
              <w:t>ОКТЯБРЬ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пожилых людей, урок воспоминаний</w:t>
            </w:r>
          </w:p>
        </w:tc>
        <w:tc>
          <w:tcPr>
            <w:tcW w:w="1606" w:type="dxa"/>
            <w:gridSpan w:val="2"/>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Pr>
          <w:p>
            <w:pPr>
              <w:spacing w:after="0" w:line="240" w:lineRule="auto"/>
            </w:pPr>
            <w: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ЛР3; 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5</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Учителя, урок –педагогический совет</w:t>
            </w:r>
          </w:p>
        </w:tc>
        <w:tc>
          <w:tcPr>
            <w:tcW w:w="1606" w:type="dxa"/>
            <w:gridSpan w:val="2"/>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Pr>
          <w:p>
            <w:pPr>
              <w:spacing w:after="0" w:line="240" w:lineRule="auto"/>
            </w:pPr>
            <w:r>
              <w:t>Аудитории колледжа</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2, ЛР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4</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 xml:space="preserve">День гражданской обороны МЧС России, урок-соревнование </w:t>
            </w:r>
          </w:p>
        </w:tc>
        <w:tc>
          <w:tcPr>
            <w:tcW w:w="1606" w:type="dxa"/>
            <w:gridSpan w:val="2"/>
            <w:shd w:val="clear" w:color="auto" w:fill="auto"/>
          </w:tcPr>
          <w:p>
            <w:pPr>
              <w:widowControl w:val="0"/>
              <w:autoSpaceDE w:val="0"/>
              <w:autoSpaceDN w:val="0"/>
              <w:spacing w:after="0" w:line="240" w:lineRule="auto"/>
              <w:rPr>
                <w:kern w:val="2"/>
                <w:lang w:eastAsia="ko-KR"/>
              </w:rPr>
            </w:pPr>
            <w:r>
              <w:rPr>
                <w:kern w:val="2"/>
                <w:lang w:eastAsia="ko-KR"/>
              </w:rPr>
              <w:t>1-4 курс</w:t>
            </w:r>
          </w:p>
        </w:tc>
        <w:tc>
          <w:tcPr>
            <w:tcW w:w="1842" w:type="dxa"/>
          </w:tcPr>
          <w:p>
            <w:pPr>
              <w:spacing w:after="0" w:line="240" w:lineRule="auto"/>
            </w:pPr>
            <w:r>
              <w:t>Аудитория № 16</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охраны труда Зиангарееев С.З.</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5-7</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Всероссийский урок безопасности в сети Интернет, деловая игра</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№9</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информационных технологий Рыжкова Л.Р.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8</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«М.И. Цветаева. Поэты Серебряного века», урок – творческий отчет</w:t>
            </w:r>
          </w:p>
        </w:tc>
        <w:tc>
          <w:tcPr>
            <w:tcW w:w="1606" w:type="dxa"/>
            <w:gridSpan w:val="2"/>
            <w:shd w:val="clear" w:color="auto" w:fill="auto"/>
          </w:tcPr>
          <w:p>
            <w:pPr>
              <w:spacing w:after="0" w:line="240" w:lineRule="auto"/>
            </w:pPr>
            <w:r>
              <w:rPr>
                <w:kern w:val="2"/>
                <w:lang w:eastAsia="ko-KR"/>
              </w:rPr>
              <w:t>1-2 курс</w:t>
            </w:r>
          </w:p>
        </w:tc>
        <w:tc>
          <w:tcPr>
            <w:tcW w:w="1842" w:type="dxa"/>
          </w:tcPr>
          <w:p>
            <w:pPr>
              <w:spacing w:after="0" w:line="240" w:lineRule="auto"/>
            </w:pPr>
            <w:r>
              <w:t>Аудитория №10</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3,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13</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Зоя Космодемьянская «Ты осталась в народе живая», урок - исторический обзор</w:t>
            </w:r>
          </w:p>
        </w:tc>
        <w:tc>
          <w:tcPr>
            <w:tcW w:w="1606" w:type="dxa"/>
            <w:gridSpan w:val="2"/>
            <w:shd w:val="clear" w:color="auto" w:fill="auto"/>
          </w:tcPr>
          <w:p>
            <w:pPr>
              <w:spacing w:after="0" w:line="240" w:lineRule="auto"/>
            </w:pPr>
            <w:r>
              <w:t>1-3 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rPr>
                <w:kern w:val="2"/>
                <w:lang w:eastAsia="ko-KR"/>
              </w:rPr>
              <w:t>ЛР1; ЛР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16</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отца в России, урок – конференция</w:t>
            </w:r>
          </w:p>
        </w:tc>
        <w:tc>
          <w:tcPr>
            <w:tcW w:w="1606" w:type="dxa"/>
            <w:gridSpan w:val="2"/>
            <w:shd w:val="clear" w:color="auto" w:fill="auto"/>
          </w:tcPr>
          <w:p>
            <w:pPr>
              <w:spacing w:after="0" w:line="240" w:lineRule="auto"/>
            </w:pPr>
            <w:r>
              <w:t>1-3 курсы</w:t>
            </w:r>
          </w:p>
        </w:tc>
        <w:tc>
          <w:tcPr>
            <w:tcW w:w="1842" w:type="dxa"/>
          </w:tcPr>
          <w:p>
            <w:pPr>
              <w:spacing w:after="0" w:line="240" w:lineRule="auto"/>
            </w:pPr>
            <w: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spacing w:after="0" w:line="240" w:lineRule="auto"/>
              <w:rPr>
                <w:kern w:val="2"/>
                <w:lang w:eastAsia="ko-KR"/>
              </w:rPr>
            </w:pPr>
            <w:r>
              <w:rPr>
                <w:kern w:val="2"/>
                <w:lang w:eastAsia="ko-KR"/>
              </w:rPr>
              <w:t>ЛР 3, ЛР 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25</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Международный день школьных библиотек, урок мудрости</w:t>
            </w:r>
          </w:p>
        </w:tc>
        <w:tc>
          <w:tcPr>
            <w:tcW w:w="1606" w:type="dxa"/>
            <w:gridSpan w:val="2"/>
            <w:shd w:val="clear" w:color="auto" w:fill="auto"/>
          </w:tcPr>
          <w:p>
            <w:pPr>
              <w:spacing w:after="0" w:line="240" w:lineRule="auto"/>
            </w:pPr>
            <w:r>
              <w:t>1-2 курсы</w:t>
            </w:r>
          </w:p>
        </w:tc>
        <w:tc>
          <w:tcPr>
            <w:tcW w:w="1842" w:type="dxa"/>
          </w:tcPr>
          <w:p>
            <w:pPr>
              <w:spacing w:after="0" w:line="240" w:lineRule="auto"/>
            </w:pPr>
            <w:r>
              <w:t>Библиотека</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Библиотекарь Галиева Л.З.</w:t>
            </w:r>
          </w:p>
        </w:tc>
        <w:tc>
          <w:tcPr>
            <w:tcW w:w="1985" w:type="dxa"/>
            <w:shd w:val="clear" w:color="auto" w:fill="auto"/>
          </w:tcPr>
          <w:p>
            <w:pPr>
              <w:spacing w:after="0" w:line="240" w:lineRule="auto"/>
              <w:rPr>
                <w:kern w:val="2"/>
                <w:lang w:eastAsia="ko-KR"/>
              </w:rPr>
            </w:pPr>
            <w:r>
              <w:rPr>
                <w:kern w:val="2"/>
                <w:lang w:eastAsia="ko-KR"/>
              </w:rPr>
              <w:t>ЛР 4,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26</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«Верный  Родине», посвящённый  подвигу Д.М. Карбышева, урок – беседа с презентацией</w:t>
            </w:r>
          </w:p>
        </w:tc>
        <w:tc>
          <w:tcPr>
            <w:tcW w:w="1606" w:type="dxa"/>
            <w:gridSpan w:val="2"/>
            <w:shd w:val="clear" w:color="auto" w:fill="auto"/>
          </w:tcPr>
          <w:p>
            <w:pPr>
              <w:spacing w:after="0" w:line="240" w:lineRule="auto"/>
            </w:pPr>
            <w:r>
              <w:t>1-3 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rPr>
                <w:kern w:val="2"/>
                <w:lang w:eastAsia="ko-KR"/>
              </w:rPr>
              <w:t>ЛР1; ЛР6; ЛР7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 xml:space="preserve">30 </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 xml:space="preserve">День памяти жертв политических репрессий, урок - исторический обзор </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2, ЛР5;</w:t>
            </w:r>
          </w:p>
          <w:p>
            <w:pPr>
              <w:widowControl w:val="0"/>
              <w:autoSpaceDE w:val="0"/>
              <w:autoSpaceDN w:val="0"/>
              <w:spacing w:after="0" w:line="240" w:lineRule="auto"/>
              <w:rPr>
                <w:kern w:val="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1" w:hRule="atLeast"/>
        </w:trPr>
        <w:tc>
          <w:tcPr>
            <w:tcW w:w="15452" w:type="dxa"/>
            <w:gridSpan w:val="7"/>
            <w:shd w:val="clear" w:color="auto" w:fill="auto"/>
          </w:tcPr>
          <w:p>
            <w:pPr>
              <w:widowControl w:val="0"/>
              <w:autoSpaceDE w:val="0"/>
              <w:autoSpaceDN w:val="0"/>
              <w:spacing w:after="0" w:line="240" w:lineRule="auto"/>
              <w:rPr>
                <w:b/>
                <w:bCs/>
                <w:kern w:val="2"/>
                <w:lang w:eastAsia="ko-KR"/>
              </w:rPr>
            </w:pPr>
            <w:r>
              <w:rPr>
                <w:b/>
                <w:bCs/>
                <w:kern w:val="2"/>
                <w:lang w:eastAsia="ko-KR"/>
              </w:rPr>
              <w:t>НОЯБРЬ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4</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народного единства, урок - регламентированная дискуссия</w:t>
            </w:r>
          </w:p>
        </w:tc>
        <w:tc>
          <w:tcPr>
            <w:tcW w:w="1606" w:type="dxa"/>
            <w:gridSpan w:val="2"/>
            <w:shd w:val="clear" w:color="auto" w:fill="auto"/>
          </w:tcPr>
          <w:p>
            <w:pPr>
              <w:widowControl w:val="0"/>
              <w:autoSpaceDE w:val="0"/>
              <w:autoSpaceDN w:val="0"/>
              <w:spacing w:after="0" w:line="240" w:lineRule="auto"/>
              <w:rPr>
                <w:kern w:val="2"/>
                <w:lang w:eastAsia="ko-KR"/>
              </w:rPr>
            </w:pPr>
            <w:r>
              <w:rPr>
                <w:kern w:val="2"/>
                <w:lang w:eastAsia="ko-KR"/>
              </w:rPr>
              <w:t>1-2курс</w:t>
            </w:r>
          </w:p>
        </w:tc>
        <w:tc>
          <w:tcPr>
            <w:tcW w:w="1842" w:type="dxa"/>
          </w:tcPr>
          <w:p>
            <w:pPr>
              <w:spacing w:after="0" w:line="240" w:lineRule="auto"/>
            </w:pPr>
            <w:r>
              <w:t>Аудитория №17</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права Валиуллина А.Г.</w:t>
            </w:r>
          </w:p>
        </w:tc>
        <w:tc>
          <w:tcPr>
            <w:tcW w:w="1985" w:type="dxa"/>
            <w:shd w:val="clear" w:color="auto" w:fill="auto"/>
          </w:tcPr>
          <w:p>
            <w:pPr>
              <w:spacing w:after="0" w:line="240" w:lineRule="auto"/>
            </w:pPr>
            <w:r>
              <w:t>ЛР1; ЛР5;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7</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Урок мужества «Знаменитые парады России» ко Дню воинской славы России Просмотр фильма «День проведения военного парада на Красной площади в  городе Москве 7 ноября 1941 г.</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t>ЛР 1;ЛР5; ЛР6; ЛР7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6</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Конституции Республики Татарстан, учебная конференция</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t>ЛР1; ЛР2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8</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памяти погибших при исполнении служебных обязанностей сотрудников ОВД России, урок мужества</w:t>
            </w:r>
          </w:p>
        </w:tc>
        <w:tc>
          <w:tcPr>
            <w:tcW w:w="1606" w:type="dxa"/>
            <w:gridSpan w:val="2"/>
            <w:shd w:val="clear" w:color="auto" w:fill="auto"/>
          </w:tcPr>
          <w:p>
            <w:pPr>
              <w:spacing w:after="0" w:line="240" w:lineRule="auto"/>
            </w:pPr>
            <w:r>
              <w:t>1 курсы</w:t>
            </w:r>
          </w:p>
        </w:tc>
        <w:tc>
          <w:tcPr>
            <w:tcW w:w="1842" w:type="dxa"/>
          </w:tcPr>
          <w:p>
            <w:pPr>
              <w:spacing w:after="0" w:line="240" w:lineRule="auto"/>
            </w:pPr>
            <w:r>
              <w:t>Аудитория №23</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иностранного языка Заробекова А.А.</w:t>
            </w:r>
          </w:p>
        </w:tc>
        <w:tc>
          <w:tcPr>
            <w:tcW w:w="1985" w:type="dxa"/>
            <w:shd w:val="clear" w:color="auto" w:fill="auto"/>
          </w:tcPr>
          <w:p>
            <w:pPr>
              <w:spacing w:after="0" w:line="240" w:lineRule="auto"/>
            </w:pPr>
            <w: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10</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 xml:space="preserve">220 лет со дня рождения русского писателя, философа, лексикографа В.И.Даля (1801-1872), урок об ученых </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№10</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11</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энергосбережения, урок защиты проектов</w:t>
            </w:r>
          </w:p>
        </w:tc>
        <w:tc>
          <w:tcPr>
            <w:tcW w:w="1606" w:type="dxa"/>
            <w:gridSpan w:val="2"/>
            <w:shd w:val="clear" w:color="auto" w:fill="auto"/>
          </w:tcPr>
          <w:p>
            <w:pPr>
              <w:spacing w:after="0" w:line="240" w:lineRule="auto"/>
            </w:pPr>
            <w:r>
              <w:t>1-2курс</w:t>
            </w:r>
          </w:p>
        </w:tc>
        <w:tc>
          <w:tcPr>
            <w:tcW w:w="1842" w:type="dxa"/>
          </w:tcPr>
          <w:p>
            <w:pPr>
              <w:spacing w:after="0" w:line="240" w:lineRule="auto"/>
            </w:pPr>
            <w:r>
              <w:t>Аудитория №39</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физики Арсланов А.А.</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kern w:val="2"/>
                <w:lang w:eastAsia="ko-KR"/>
              </w:rPr>
            </w:pPr>
            <w:r>
              <w:rPr>
                <w:b/>
                <w:kern w:val="2"/>
                <w:lang w:eastAsia="ko-KR"/>
              </w:rPr>
              <w:t>11</w:t>
            </w:r>
          </w:p>
        </w:tc>
        <w:tc>
          <w:tcPr>
            <w:tcW w:w="4571" w:type="dxa"/>
            <w:shd w:val="clear" w:color="auto" w:fill="auto"/>
          </w:tcPr>
          <w:p>
            <w:pPr>
              <w:widowControl w:val="0"/>
              <w:autoSpaceDE w:val="0"/>
              <w:autoSpaceDN w:val="0"/>
              <w:spacing w:after="0" w:line="240" w:lineRule="auto"/>
              <w:rPr>
                <w:b/>
                <w:kern w:val="2"/>
                <w:lang w:eastAsia="ko-KR"/>
              </w:rPr>
            </w:pPr>
            <w:r>
              <w:rPr>
                <w:b/>
                <w:kern w:val="2"/>
                <w:lang w:eastAsia="ko-KR"/>
              </w:rPr>
              <w:t>День экономиста</w:t>
            </w:r>
          </w:p>
        </w:tc>
        <w:tc>
          <w:tcPr>
            <w:tcW w:w="1606" w:type="dxa"/>
            <w:gridSpan w:val="2"/>
            <w:shd w:val="clear" w:color="auto" w:fill="auto"/>
          </w:tcPr>
          <w:p>
            <w:pPr>
              <w:spacing w:after="0" w:line="240" w:lineRule="auto"/>
            </w:pPr>
            <w:r>
              <w:t>2 курс</w:t>
            </w:r>
          </w:p>
        </w:tc>
        <w:tc>
          <w:tcPr>
            <w:tcW w:w="1842" w:type="dxa"/>
          </w:tcPr>
          <w:p>
            <w:pPr>
              <w:widowControl w:val="0"/>
              <w:autoSpaceDE w:val="0"/>
              <w:autoSpaceDN w:val="0"/>
              <w:spacing w:after="0" w:line="240" w:lineRule="auto"/>
              <w:rPr>
                <w:kern w:val="2"/>
                <w:lang w:eastAsia="ko-KR"/>
              </w:rPr>
            </w:pPr>
            <w:r>
              <w:rPr>
                <w:kern w:val="2"/>
                <w:lang w:eastAsia="ko-KR"/>
              </w:rPr>
              <w:t>Аудитория № 24</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экономики Талипова Э.Р.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4, ЛР 13-</w:t>
            </w:r>
          </w:p>
          <w:p>
            <w:pPr>
              <w:widowControl w:val="0"/>
              <w:autoSpaceDE w:val="0"/>
              <w:autoSpaceDN w:val="0"/>
              <w:spacing w:after="0" w:line="240" w:lineRule="auto"/>
              <w:rPr>
                <w:kern w:val="2"/>
                <w:lang w:eastAsia="ko-KR"/>
              </w:rPr>
            </w:pPr>
            <w:r>
              <w:rPr>
                <w:kern w:val="2"/>
                <w:lang w:eastAsia="ko-KR"/>
              </w:rPr>
              <w:t>ЛР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20</w:t>
            </w:r>
          </w:p>
        </w:tc>
        <w:tc>
          <w:tcPr>
            <w:tcW w:w="4571" w:type="dxa"/>
            <w:shd w:val="clear" w:color="auto" w:fill="auto"/>
          </w:tcPr>
          <w:p>
            <w:pPr>
              <w:widowControl w:val="0"/>
              <w:autoSpaceDE w:val="0"/>
              <w:autoSpaceDN w:val="0"/>
              <w:spacing w:after="0" w:line="240" w:lineRule="auto"/>
              <w:rPr>
                <w:kern w:val="2"/>
                <w:lang w:eastAsia="ko-KR"/>
              </w:rPr>
            </w:pPr>
            <w:r>
              <w:rPr>
                <w:kern w:val="2"/>
                <w:lang w:eastAsia="ko-KR"/>
              </w:rPr>
              <w:t>День начала Нюрнбергского процесса, урок – исторический обзор</w:t>
            </w:r>
          </w:p>
        </w:tc>
        <w:tc>
          <w:tcPr>
            <w:tcW w:w="1606" w:type="dxa"/>
            <w:gridSpan w:val="2"/>
            <w:shd w:val="clear" w:color="auto" w:fill="auto"/>
          </w:tcPr>
          <w:p>
            <w:pPr>
              <w:spacing w:after="0" w:line="240" w:lineRule="auto"/>
            </w:pPr>
            <w:r>
              <w:t>1-3 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28</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матери</w:t>
            </w:r>
            <w:r>
              <w:t>, урок - концерт</w:t>
            </w:r>
          </w:p>
        </w:tc>
        <w:tc>
          <w:tcPr>
            <w:tcW w:w="1606" w:type="dxa"/>
            <w:gridSpan w:val="2"/>
            <w:shd w:val="clear" w:color="auto" w:fill="auto"/>
          </w:tcPr>
          <w:p>
            <w:pPr>
              <w:widowControl w:val="0"/>
              <w:autoSpaceDE w:val="0"/>
              <w:autoSpaceDN w:val="0"/>
              <w:spacing w:after="0" w:line="240" w:lineRule="auto"/>
              <w:rPr>
                <w:kern w:val="2"/>
                <w:lang w:eastAsia="ko-KR"/>
              </w:rPr>
            </w:pPr>
            <w:r>
              <w:t>1-3курс</w:t>
            </w:r>
          </w:p>
        </w:tc>
        <w:tc>
          <w:tcPr>
            <w:tcW w:w="1842" w:type="dxa"/>
          </w:tcPr>
          <w:p>
            <w:pPr>
              <w:spacing w:after="0" w:line="240" w:lineRule="auto"/>
            </w:pPr>
            <w: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kern w:val="2"/>
                <w:lang w:eastAsia="ko-KR"/>
              </w:rPr>
            </w:pPr>
            <w:r>
              <w:rPr>
                <w:kern w:val="2"/>
                <w:lang w:eastAsia="ko-KR"/>
              </w:rPr>
              <w:t>30</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государственного герба Российской Федерации</w:t>
            </w:r>
          </w:p>
        </w:tc>
        <w:tc>
          <w:tcPr>
            <w:tcW w:w="1606" w:type="dxa"/>
            <w:gridSpan w:val="2"/>
            <w:shd w:val="clear" w:color="auto" w:fill="auto"/>
          </w:tcPr>
          <w:p>
            <w:pPr>
              <w:widowControl w:val="0"/>
              <w:autoSpaceDE w:val="0"/>
              <w:autoSpaceDN w:val="0"/>
              <w:spacing w:after="0" w:line="240" w:lineRule="auto"/>
              <w:rPr>
                <w:kern w:val="2"/>
                <w:lang w:eastAsia="ko-KR"/>
              </w:rPr>
            </w:pPr>
            <w:r>
              <w:t>1-3курс</w:t>
            </w:r>
          </w:p>
        </w:tc>
        <w:tc>
          <w:tcPr>
            <w:tcW w:w="1842" w:type="dxa"/>
          </w:tcPr>
          <w:p>
            <w:pPr>
              <w:spacing w:after="0" w:line="240" w:lineRule="auto"/>
            </w:pPr>
            <w:r>
              <w:t>Актовый зал</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shd w:val="clear" w:color="auto" w:fill="auto"/>
          </w:tcPr>
          <w:p>
            <w:pPr>
              <w:widowControl w:val="0"/>
              <w:autoSpaceDE w:val="0"/>
              <w:autoSpaceDN w:val="0"/>
              <w:spacing w:after="0" w:line="240" w:lineRule="auto"/>
              <w:rPr>
                <w:b/>
                <w:bCs/>
                <w:kern w:val="2"/>
                <w:lang w:eastAsia="ko-KR"/>
              </w:rPr>
            </w:pPr>
            <w:r>
              <w:rPr>
                <w:b/>
                <w:bCs/>
                <w:kern w:val="2"/>
                <w:lang w:eastAsia="ko-KR"/>
              </w:rPr>
              <w:t>ДЕКАБРЬ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Всемирный день борьбы со СПИДом, урок-лекция</w:t>
            </w:r>
          </w:p>
        </w:tc>
        <w:tc>
          <w:tcPr>
            <w:tcW w:w="1606" w:type="dxa"/>
            <w:gridSpan w:val="2"/>
            <w:shd w:val="clear" w:color="auto" w:fill="auto"/>
          </w:tcPr>
          <w:p>
            <w:pPr>
              <w:spacing w:after="0" w:line="240" w:lineRule="auto"/>
            </w:pPr>
            <w:r>
              <w:t>1-3курс</w:t>
            </w:r>
          </w:p>
        </w:tc>
        <w:tc>
          <w:tcPr>
            <w:tcW w:w="1842" w:type="dxa"/>
          </w:tcPr>
          <w:p>
            <w:pPr>
              <w:spacing w:after="0" w:line="240" w:lineRule="auto"/>
            </w:pPr>
            <w:r>
              <w:t>Центральная библиотека</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химии и биологии Гаязова Н.В.</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2</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банковского работника</w:t>
            </w:r>
          </w:p>
        </w:tc>
        <w:tc>
          <w:tcPr>
            <w:tcW w:w="1606" w:type="dxa"/>
            <w:gridSpan w:val="2"/>
            <w:shd w:val="clear" w:color="auto" w:fill="auto"/>
          </w:tcPr>
          <w:p>
            <w:pPr>
              <w:spacing w:after="0" w:line="240" w:lineRule="auto"/>
            </w:pPr>
            <w:r>
              <w:t>2-3 курсы</w:t>
            </w:r>
          </w:p>
        </w:tc>
        <w:tc>
          <w:tcPr>
            <w:tcW w:w="1842" w:type="dxa"/>
          </w:tcPr>
          <w:p>
            <w:pPr>
              <w:widowControl w:val="0"/>
              <w:autoSpaceDE w:val="0"/>
              <w:autoSpaceDN w:val="0"/>
              <w:spacing w:after="0" w:line="240" w:lineRule="auto"/>
              <w:rPr>
                <w:kern w:val="2"/>
                <w:lang w:eastAsia="ko-KR"/>
              </w:rPr>
            </w:pPr>
            <w:r>
              <w:rPr>
                <w:kern w:val="2"/>
                <w:lang w:eastAsia="ko-KR"/>
              </w:rPr>
              <w:t>Аудитория № 24</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экономики Талипова Э.Р.</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4, ЛР 13-</w:t>
            </w:r>
          </w:p>
          <w:p>
            <w:pPr>
              <w:widowControl w:val="0"/>
              <w:autoSpaceDE w:val="0"/>
              <w:autoSpaceDN w:val="0"/>
              <w:spacing w:after="0" w:line="240" w:lineRule="auto"/>
              <w:rPr>
                <w:kern w:val="2"/>
                <w:lang w:eastAsia="ko-KR"/>
              </w:rPr>
            </w:pPr>
            <w:r>
              <w:rPr>
                <w:kern w:val="2"/>
                <w:lang w:eastAsia="ko-KR"/>
              </w:rPr>
              <w:t>ЛР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3</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w:t>
            </w:r>
            <w:r>
              <w:rPr>
                <w:b/>
                <w:bCs/>
                <w:kern w:val="2"/>
                <w:lang w:eastAsia="ko-KR"/>
              </w:rPr>
              <w:tab/>
            </w:r>
            <w:r>
              <w:rPr>
                <w:b/>
                <w:bCs/>
                <w:kern w:val="2"/>
                <w:lang w:eastAsia="ko-KR"/>
              </w:rPr>
              <w:t>неизвестного солдата,</w:t>
            </w:r>
            <w:r>
              <w:rPr>
                <w:b/>
                <w:bCs/>
                <w:kern w:val="2"/>
                <w:lang w:eastAsia="ko-KR"/>
              </w:rPr>
              <w:tab/>
            </w:r>
            <w:r>
              <w:rPr>
                <w:b/>
                <w:bCs/>
                <w:kern w:val="2"/>
                <w:lang w:eastAsia="ko-KR"/>
              </w:rPr>
              <w:t>урок – исторический обзор</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1" w:hRule="atLeast"/>
        </w:trPr>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3</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Международный день инвалидов, театрализованный урок</w:t>
            </w:r>
          </w:p>
          <w:p>
            <w:pPr>
              <w:widowControl w:val="0"/>
              <w:autoSpaceDE w:val="0"/>
              <w:autoSpaceDN w:val="0"/>
              <w:spacing w:after="0" w:line="240" w:lineRule="auto"/>
              <w:rPr>
                <w:b/>
                <w:bCs/>
                <w:kern w:val="2"/>
                <w:lang w:eastAsia="ko-KR"/>
              </w:rPr>
            </w:pPr>
          </w:p>
        </w:tc>
        <w:tc>
          <w:tcPr>
            <w:tcW w:w="1606" w:type="dxa"/>
            <w:gridSpan w:val="2"/>
            <w:shd w:val="clear" w:color="auto" w:fill="auto"/>
          </w:tcPr>
          <w:p>
            <w:pPr>
              <w:spacing w:after="0" w:line="240" w:lineRule="auto"/>
            </w:pPr>
            <w:r>
              <w:t>1 курс</w:t>
            </w:r>
          </w:p>
        </w:tc>
        <w:tc>
          <w:tcPr>
            <w:tcW w:w="1842" w:type="dxa"/>
          </w:tcPr>
          <w:p>
            <w:pPr>
              <w:spacing w:after="0" w:line="240" w:lineRule="auto"/>
            </w:pPr>
            <w:r>
              <w:t xml:space="preserve">ДК им. </w:t>
            </w:r>
          </w:p>
          <w:p>
            <w:pPr>
              <w:spacing w:after="0" w:line="240" w:lineRule="auto"/>
            </w:pPr>
            <w:r>
              <w:t>М. Джалиля БМР</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shd w:val="clear" w:color="auto" w:fill="auto"/>
          </w:tcPr>
          <w:p>
            <w:pPr>
              <w:widowControl w:val="0"/>
              <w:autoSpaceDE w:val="0"/>
              <w:autoSpaceDN w:val="0"/>
              <w:spacing w:after="0" w:line="240" w:lineRule="auto"/>
              <w:rPr>
                <w:kern w:val="2"/>
                <w:lang w:eastAsia="ko-KR"/>
              </w:rPr>
            </w:pPr>
            <w:r>
              <w:rPr>
                <w:kern w:val="2"/>
                <w:lang w:eastAsia="ko-KR"/>
              </w:rPr>
              <w:t>ЛР 7, 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5</w:t>
            </w:r>
          </w:p>
        </w:tc>
        <w:tc>
          <w:tcPr>
            <w:tcW w:w="4571" w:type="dxa"/>
            <w:shd w:val="clear" w:color="auto" w:fill="auto"/>
          </w:tcPr>
          <w:p>
            <w:pPr>
              <w:widowControl w:val="0"/>
              <w:autoSpaceDE w:val="0"/>
              <w:autoSpaceDN w:val="0"/>
              <w:spacing w:after="0" w:line="240" w:lineRule="auto"/>
            </w:pPr>
            <w:r>
              <w:t>День добровольца (волонтера) в России, урок-диспут</w:t>
            </w:r>
          </w:p>
        </w:tc>
        <w:tc>
          <w:tcPr>
            <w:tcW w:w="1606" w:type="dxa"/>
            <w:gridSpan w:val="2"/>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Pr>
          <w:p>
            <w:pPr>
              <w:spacing w:after="0" w:line="240" w:lineRule="auto"/>
              <w:rPr>
                <w:kern w:val="2"/>
                <w:lang w:eastAsia="ko-KR"/>
              </w:rPr>
            </w:pPr>
            <w:r>
              <w:t>Аудитория №34</w:t>
            </w:r>
          </w:p>
        </w:tc>
        <w:tc>
          <w:tcPr>
            <w:tcW w:w="4395" w:type="dxa"/>
            <w:shd w:val="clear" w:color="auto" w:fill="auto"/>
          </w:tcPr>
          <w:p>
            <w:pPr>
              <w:widowControl w:val="0"/>
              <w:autoSpaceDE w:val="0"/>
              <w:autoSpaceDN w:val="0"/>
              <w:spacing w:after="0" w:line="240" w:lineRule="auto"/>
              <w:jc w:val="both"/>
              <w:rPr>
                <w:kern w:val="2"/>
                <w:lang w:eastAsia="ko-KR"/>
              </w:rPr>
            </w:pPr>
            <w:r>
              <w:rPr>
                <w:kern w:val="2"/>
                <w:lang w:eastAsia="ko-KR"/>
              </w:rPr>
              <w:t>Преподаватель права Валиуллина А.Г.</w:t>
            </w:r>
          </w:p>
        </w:tc>
        <w:tc>
          <w:tcPr>
            <w:tcW w:w="1985" w:type="dxa"/>
            <w:shd w:val="clear" w:color="auto" w:fill="auto"/>
          </w:tcPr>
          <w:p>
            <w:pPr>
              <w:spacing w:after="0" w:line="240" w:lineRule="auto"/>
              <w:rPr>
                <w:kern w:val="2"/>
                <w:lang w:eastAsia="ko-KR"/>
              </w:rPr>
            </w:pPr>
            <w:r>
              <w:t>ЛР 3,ЛР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shd w:val="clear" w:color="auto" w:fill="auto"/>
          </w:tcPr>
          <w:p>
            <w:pPr>
              <w:widowControl w:val="0"/>
              <w:autoSpaceDE w:val="0"/>
              <w:autoSpaceDN w:val="0"/>
              <w:spacing w:after="0" w:line="240" w:lineRule="auto"/>
              <w:rPr>
                <w:b/>
                <w:bCs/>
                <w:kern w:val="2"/>
                <w:lang w:eastAsia="ko-KR"/>
              </w:rPr>
            </w:pPr>
            <w:r>
              <w:rPr>
                <w:b/>
                <w:bCs/>
                <w:kern w:val="2"/>
                <w:lang w:eastAsia="ko-KR"/>
              </w:rPr>
              <w:t xml:space="preserve"> 9 </w:t>
            </w:r>
          </w:p>
        </w:tc>
        <w:tc>
          <w:tcPr>
            <w:tcW w:w="4571" w:type="dxa"/>
            <w:shd w:val="clear" w:color="auto" w:fill="auto"/>
          </w:tcPr>
          <w:p>
            <w:pPr>
              <w:widowControl w:val="0"/>
              <w:autoSpaceDE w:val="0"/>
              <w:autoSpaceDN w:val="0"/>
              <w:spacing w:after="0" w:line="240" w:lineRule="auto"/>
              <w:rPr>
                <w:b/>
                <w:bCs/>
                <w:kern w:val="2"/>
                <w:lang w:eastAsia="ko-KR"/>
              </w:rPr>
            </w:pPr>
            <w:r>
              <w:rPr>
                <w:b/>
                <w:bCs/>
                <w:kern w:val="2"/>
                <w:lang w:eastAsia="ko-KR"/>
              </w:rPr>
              <w:t>День Героев Отечества, урок - исторический обзор</w:t>
            </w:r>
          </w:p>
        </w:tc>
        <w:tc>
          <w:tcPr>
            <w:tcW w:w="1606" w:type="dxa"/>
            <w:gridSpan w:val="2"/>
            <w:shd w:val="clear" w:color="auto" w:fill="auto"/>
          </w:tcPr>
          <w:p>
            <w:pPr>
              <w:spacing w:after="0" w:line="240" w:lineRule="auto"/>
            </w:pPr>
            <w:r>
              <w:t>1-3курс</w:t>
            </w:r>
          </w:p>
        </w:tc>
        <w:tc>
          <w:tcPr>
            <w:tcW w:w="1842" w:type="dxa"/>
          </w:tcPr>
          <w:p>
            <w:pPr>
              <w:spacing w:after="0" w:line="240" w:lineRule="auto"/>
            </w:pPr>
            <w:r>
              <w:t>Аудитория №21</w:t>
            </w:r>
          </w:p>
        </w:tc>
        <w:tc>
          <w:tcPr>
            <w:tcW w:w="4395" w:type="dxa"/>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shd w:val="clear" w:color="auto" w:fill="auto"/>
          </w:tcPr>
          <w:p>
            <w:pPr>
              <w:spacing w:after="0" w:line="240" w:lineRule="auto"/>
            </w:pPr>
            <w: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Конституции Российской Федерации, урок - конференция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№17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права</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принятия Федеральных конституционных законов о Государственных символах Российской Федерации, урок – лекция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№17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права Валиуллина А.Г.</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ЯНВАРЬ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Новый год, урок-спектакль </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b/>
                <w:bCs/>
                <w:kern w:val="2"/>
                <w:lang w:eastAsia="ko-KR"/>
              </w:rPr>
              <w:t xml:space="preserve">«Татьянин день» (праздник студентов), урок-спектакль </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2,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27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снятия блокады Ленинграда, урок – квест</w:t>
            </w:r>
          </w:p>
          <w:p>
            <w:pPr>
              <w:widowControl w:val="0"/>
              <w:autoSpaceDE w:val="0"/>
              <w:autoSpaceDN w:val="0"/>
              <w:spacing w:after="0" w:line="240" w:lineRule="auto"/>
              <w:rPr>
                <w:b/>
                <w:bCs/>
                <w:kern w:val="2"/>
                <w:lang w:eastAsia="ko-KR"/>
              </w:rPr>
            </w:pP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освобождения Красной Армией крупнейшего лагеря смерти Аушвиц-Биркенау (Освенцима) – День памяти жерт Холокоста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31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брокера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 24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экономики Талипова Э.Р.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13-</w:t>
            </w:r>
          </w:p>
          <w:p>
            <w:pPr>
              <w:widowControl w:val="0"/>
              <w:autoSpaceDE w:val="0"/>
              <w:autoSpaceDN w:val="0"/>
              <w:spacing w:after="0" w:line="240" w:lineRule="auto"/>
              <w:rPr>
                <w:kern w:val="2"/>
                <w:lang w:eastAsia="ko-KR"/>
              </w:rPr>
            </w:pPr>
            <w:r>
              <w:rPr>
                <w:kern w:val="2"/>
                <w:lang w:eastAsia="ko-KR"/>
              </w:rPr>
              <w:t>ЛР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ФЕВРАЛЬ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2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воинской славы России</w:t>
            </w:r>
          </w:p>
          <w:p>
            <w:pPr>
              <w:widowControl w:val="0"/>
              <w:autoSpaceDE w:val="0"/>
              <w:autoSpaceDN w:val="0"/>
              <w:spacing w:after="0" w:line="240" w:lineRule="auto"/>
              <w:rPr>
                <w:b/>
                <w:bCs/>
                <w:kern w:val="2"/>
                <w:lang w:eastAsia="ko-KR"/>
              </w:rPr>
            </w:pPr>
            <w:r>
              <w:rPr>
                <w:b/>
                <w:bCs/>
                <w:kern w:val="2"/>
                <w:lang w:eastAsia="ko-KR"/>
              </w:rPr>
              <w:t>(Сталинградская битва, 1943), урок -викторина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t>1-3курс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русской науки, урок об ученых</w:t>
            </w:r>
          </w:p>
          <w:p>
            <w:pPr>
              <w:widowControl w:val="0"/>
              <w:autoSpaceDE w:val="0"/>
              <w:autoSpaceDN w:val="0"/>
              <w:spacing w:after="0" w:line="240" w:lineRule="auto"/>
              <w:rPr>
                <w:b/>
                <w:bCs/>
                <w:kern w:val="2"/>
                <w:lang w:eastAsia="ko-KR"/>
              </w:rPr>
            </w:pP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№9</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Рыжкова Л.Р. преподаватель ИКТ</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День памяти воинов-интернационалистов в России, урок - исторический обзор</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Городской мемориал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rPr>
                <w:kern w:val="2"/>
                <w:lang w:eastAsia="ko-KR"/>
              </w:rPr>
              <w:t>Преподаватель истории Гумаров Ч.Ш., преподаватель английского языка Заробекова А.А.</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116 лет со дня рождения татарского поэта Мусы Джалиля (1906-1944), экскурсия в музей</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2 -3кур</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№37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Преподаватель татарского языка и литературы Мусифуллина Р.Н.</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1" w:hRule="atLeast"/>
        </w:trPr>
        <w:tc>
          <w:tcPr>
            <w:tcW w:w="105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188 лет со дня рождения Ф.В. Езерского, русского бухгалтера, урок - портрет</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 24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экономики Талипова Э.Р.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13-</w:t>
            </w:r>
          </w:p>
          <w:p>
            <w:pPr>
              <w:widowControl w:val="0"/>
              <w:autoSpaceDE w:val="0"/>
              <w:autoSpaceDN w:val="0"/>
              <w:spacing w:after="0" w:line="240" w:lineRule="auto"/>
              <w:rPr>
                <w:kern w:val="2"/>
                <w:lang w:eastAsia="ko-KR"/>
              </w:rPr>
            </w:pPr>
            <w:r>
              <w:rPr>
                <w:kern w:val="2"/>
                <w:lang w:eastAsia="ko-KR"/>
              </w:rPr>
              <w:t>ЛР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21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Международный день Родного языка, урок-сочинение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1-3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№37</w:t>
            </w:r>
          </w:p>
          <w:p>
            <w:pPr>
              <w:spacing w:after="0" w:line="240" w:lineRule="auto"/>
            </w:pPr>
            <w:r>
              <w:t>Аудитория №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Преподаватель татарского языка и литературы  Мусифуллина Р.Н., 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ЛР3; ЛР5;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23</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защитников Отечества, урок- соревнование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Спортивный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физической культуры Мельников В.И.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МАРТ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Всемирный день гражданской обороны, урок- семинар</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 16</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охраны труда Зиангарееев С.З.</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ЛР9; 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8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Международный женский день, театрализованный урок</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13</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«Человек – эпоха С.В. Михалков», урок – портрет</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 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18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воссоединения Крыма с Россией, урок – исторический обзор</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1-3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Всемирный день театра, урок- экскурсия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ДК им. М.Джалиля</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28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«Буревестник революции», урок - исторический обзор, посвященный 155 - летию со дня рождения Максима Горького</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АПРЕЛЬ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День космонавтики, урок-путешествие </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№9</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ИКТ Рыжкова Л.Р.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ЛР4,</w:t>
            </w:r>
          </w:p>
          <w:p>
            <w:pPr>
              <w:widowControl w:val="0"/>
              <w:autoSpaceDE w:val="0"/>
              <w:autoSpaceDN w:val="0"/>
              <w:spacing w:after="0" w:line="240" w:lineRule="auto"/>
              <w:rPr>
                <w:kern w:val="2"/>
                <w:lang w:eastAsia="ko-KR"/>
              </w:rPr>
            </w:pPr>
            <w:r>
              <w:rPr>
                <w:kern w:val="2"/>
                <w:lang w:eastAsia="ko-KR"/>
              </w:rPr>
              <w:t>ЛР5, 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«Драматург от мира сего», театрализованный урок, посвященный  200 - летию со дня рождения А.Н. Островского</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ЛР1, ЛР5,</w:t>
            </w:r>
          </w:p>
          <w:p>
            <w:pPr>
              <w:spacing w:after="0" w:line="240" w:lineRule="auto"/>
            </w:pPr>
            <w:r>
              <w:t>ЛР11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памяти о геноциде советского народа нацистами и их пособниками в годы Великой Отечественной войны, урок воспоминаний</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1-3 курсы</w:t>
            </w:r>
          </w:p>
        </w:tc>
        <w:tc>
          <w:tcPr>
            <w:tcW w:w="1842" w:type="dxa"/>
            <w:tcBorders>
              <w:top w:val="single" w:color="auto" w:sz="4" w:space="0"/>
              <w:left w:val="single" w:color="auto" w:sz="4" w:space="0"/>
              <w:bottom w:val="single" w:color="auto" w:sz="4" w:space="0"/>
              <w:right w:val="single" w:color="auto" w:sz="4" w:space="0"/>
            </w:tcBorders>
          </w:tcPr>
          <w:p>
            <w:pPr>
              <w:spacing w:after="0" w:line="240" w:lineRule="auto"/>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главного бухгалтера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 24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экономики Талипова Э.Р.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13-</w:t>
            </w:r>
          </w:p>
          <w:p>
            <w:pPr>
              <w:widowControl w:val="0"/>
              <w:autoSpaceDE w:val="0"/>
              <w:autoSpaceDN w:val="0"/>
              <w:spacing w:after="0" w:line="240" w:lineRule="auto"/>
              <w:rPr>
                <w:kern w:val="2"/>
                <w:lang w:eastAsia="ko-KR"/>
              </w:rPr>
            </w:pPr>
            <w:r>
              <w:rPr>
                <w:kern w:val="2"/>
                <w:lang w:eastAsia="ko-KR"/>
              </w:rPr>
              <w:t>ЛР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 xml:space="preserve">Всемирный день Земли, </w:t>
            </w:r>
            <w:r>
              <w:t>Просмотр</w:t>
            </w:r>
            <w:r>
              <w:rPr>
                <w:spacing w:val="-7"/>
              </w:rPr>
              <w:t xml:space="preserve"> </w:t>
            </w:r>
            <w:r>
              <w:t>видеофильма</w:t>
            </w:r>
            <w:r>
              <w:rPr>
                <w:spacing w:val="-5"/>
              </w:rPr>
              <w:t xml:space="preserve"> </w:t>
            </w:r>
            <w:r>
              <w:t xml:space="preserve">«Гипотезы </w:t>
            </w:r>
            <w:r>
              <w:rPr>
                <w:spacing w:val="-47"/>
              </w:rPr>
              <w:t xml:space="preserve"> </w:t>
            </w:r>
            <w:r>
              <w:t>происхождения</w:t>
            </w:r>
            <w:r>
              <w:rPr>
                <w:spacing w:val="-1"/>
              </w:rPr>
              <w:t xml:space="preserve"> </w:t>
            </w:r>
            <w:r>
              <w:t>жизни</w:t>
            </w:r>
            <w:r>
              <w:rPr>
                <w:spacing w:val="-3"/>
              </w:rPr>
              <w:t xml:space="preserve"> </w:t>
            </w:r>
            <w:r>
              <w:t>на</w:t>
            </w:r>
            <w:r>
              <w:rPr>
                <w:spacing w:val="-2"/>
              </w:rPr>
              <w:t xml:space="preserve"> </w:t>
            </w:r>
            <w:r>
              <w:t>Земле»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kern w:val="2"/>
                <w:lang w:eastAsia="ko-KR"/>
              </w:rPr>
            </w:pPr>
            <w:r>
              <w:t>Аудитория №27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Преподаватель биологии Гаязова Н.В.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ЛР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pStyle w:val="158"/>
              <w:spacing w:after="0" w:line="240" w:lineRule="auto"/>
              <w:ind w:left="0"/>
              <w:rPr>
                <w:kern w:val="2"/>
                <w:sz w:val="24"/>
                <w:szCs w:val="24"/>
                <w:lang w:eastAsia="ko-KR"/>
              </w:rPr>
            </w:pPr>
            <w:r>
              <w:rPr>
                <w:kern w:val="2"/>
                <w:sz w:val="24"/>
                <w:szCs w:val="24"/>
                <w:lang w:eastAsia="ko-KR"/>
              </w:rPr>
              <w:t>День родного языка, урок-викторина</w:t>
            </w:r>
            <w:r>
              <w:rPr>
                <w:sz w:val="24"/>
                <w:szCs w:val="24"/>
              </w:rPr>
              <w:t xml:space="preserve"> «Интонационное</w:t>
            </w:r>
            <w:r>
              <w:rPr>
                <w:spacing w:val="-9"/>
                <w:sz w:val="24"/>
                <w:szCs w:val="24"/>
              </w:rPr>
              <w:t xml:space="preserve"> </w:t>
            </w:r>
            <w:r>
              <w:rPr>
                <w:sz w:val="24"/>
                <w:szCs w:val="24"/>
              </w:rPr>
              <w:t>богатство</w:t>
            </w:r>
            <w:r>
              <w:rPr>
                <w:spacing w:val="-6"/>
                <w:sz w:val="24"/>
                <w:szCs w:val="24"/>
              </w:rPr>
              <w:t xml:space="preserve"> </w:t>
            </w:r>
            <w:r>
              <w:rPr>
                <w:sz w:val="24"/>
                <w:szCs w:val="24"/>
              </w:rPr>
              <w:t>русской</w:t>
            </w:r>
            <w:r>
              <w:rPr>
                <w:spacing w:val="-47"/>
                <w:sz w:val="24"/>
                <w:szCs w:val="24"/>
              </w:rPr>
              <w:t xml:space="preserve">       </w:t>
            </w:r>
            <w:r>
              <w:rPr>
                <w:sz w:val="24"/>
                <w:szCs w:val="24"/>
              </w:rPr>
              <w:t>речи», Лингвистическая</w:t>
            </w:r>
            <w:r>
              <w:rPr>
                <w:spacing w:val="-7"/>
                <w:sz w:val="24"/>
                <w:szCs w:val="24"/>
              </w:rPr>
              <w:t xml:space="preserve"> </w:t>
            </w:r>
            <w:r>
              <w:rPr>
                <w:sz w:val="24"/>
                <w:szCs w:val="24"/>
              </w:rPr>
              <w:t>игра</w:t>
            </w:r>
            <w:r>
              <w:rPr>
                <w:spacing w:val="-2"/>
                <w:sz w:val="24"/>
                <w:szCs w:val="24"/>
              </w:rPr>
              <w:t xml:space="preserve"> </w:t>
            </w:r>
            <w:r>
              <w:rPr>
                <w:sz w:val="24"/>
                <w:szCs w:val="24"/>
              </w:rPr>
              <w:t>«Литература</w:t>
            </w:r>
            <w:r>
              <w:rPr>
                <w:spacing w:val="-6"/>
                <w:sz w:val="24"/>
                <w:szCs w:val="24"/>
              </w:rPr>
              <w:t xml:space="preserve"> </w:t>
            </w:r>
            <w:r>
              <w:rPr>
                <w:sz w:val="24"/>
                <w:szCs w:val="24"/>
              </w:rPr>
              <w:t>и</w:t>
            </w:r>
            <w:r>
              <w:rPr>
                <w:spacing w:val="-47"/>
                <w:sz w:val="24"/>
                <w:szCs w:val="24"/>
              </w:rPr>
              <w:t xml:space="preserve"> </w:t>
            </w:r>
            <w:r>
              <w:rPr>
                <w:sz w:val="24"/>
                <w:szCs w:val="24"/>
              </w:rPr>
              <w:t>литературные</w:t>
            </w:r>
            <w:r>
              <w:rPr>
                <w:spacing w:val="-1"/>
                <w:sz w:val="24"/>
                <w:szCs w:val="24"/>
              </w:rPr>
              <w:t xml:space="preserve"> </w:t>
            </w:r>
            <w:r>
              <w:rPr>
                <w:sz w:val="24"/>
                <w:szCs w:val="24"/>
              </w:rPr>
              <w:t>жанры»</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№37 и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pPr>
            <w:r>
              <w:t>Преподаватель татарского языка и литературы Мусифуллина Р.Н.</w:t>
            </w:r>
          </w:p>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ЛР5;ЛР7;ЛР8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Международный день памяти о Чернобыльской катастрофе, урок воспоминаний</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Мемориал на Аллее славы</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sz w:val="22"/>
                <w:szCs w:val="22"/>
                <w:lang w:eastAsia="ko-KR"/>
              </w:rPr>
            </w:pPr>
            <w:r>
              <w:rPr>
                <w:kern w:val="2"/>
                <w:sz w:val="22"/>
                <w:szCs w:val="2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pStyle w:val="158"/>
              <w:spacing w:after="0" w:line="240" w:lineRule="auto"/>
              <w:ind w:left="0"/>
              <w:rPr>
                <w:kern w:val="2"/>
                <w:lang w:eastAsia="ko-KR"/>
              </w:rPr>
            </w:pPr>
            <w:r>
              <w:rPr>
                <w:kern w:val="2"/>
                <w:sz w:val="24"/>
                <w:szCs w:val="24"/>
                <w:lang w:eastAsia="ko-KR"/>
              </w:rPr>
              <w:t xml:space="preserve">День российского парламентаризма, </w:t>
            </w:r>
            <w:r>
              <w:rPr>
                <w:sz w:val="24"/>
                <w:szCs w:val="24"/>
              </w:rPr>
              <w:t>тренинговое</w:t>
            </w:r>
            <w:r>
              <w:rPr>
                <w:spacing w:val="-9"/>
                <w:sz w:val="24"/>
                <w:szCs w:val="24"/>
              </w:rPr>
              <w:t xml:space="preserve"> </w:t>
            </w:r>
            <w:r>
              <w:rPr>
                <w:sz w:val="24"/>
                <w:szCs w:val="24"/>
              </w:rPr>
              <w:t>занятие</w:t>
            </w:r>
            <w:r>
              <w:rPr>
                <w:spacing w:val="-6"/>
                <w:sz w:val="24"/>
                <w:szCs w:val="24"/>
              </w:rPr>
              <w:t xml:space="preserve"> </w:t>
            </w:r>
            <w:r>
              <w:rPr>
                <w:sz w:val="24"/>
                <w:szCs w:val="24"/>
              </w:rPr>
              <w:t>«Патриотизм</w:t>
            </w:r>
            <w:r>
              <w:rPr>
                <w:spacing w:val="-47"/>
                <w:sz w:val="24"/>
                <w:szCs w:val="24"/>
              </w:rPr>
              <w:t xml:space="preserve">  </w:t>
            </w:r>
            <w:r>
              <w:rPr>
                <w:sz w:val="24"/>
                <w:szCs w:val="24"/>
              </w:rPr>
              <w:t>начинается</w:t>
            </w:r>
            <w:r>
              <w:rPr>
                <w:spacing w:val="-3"/>
                <w:sz w:val="24"/>
                <w:szCs w:val="24"/>
              </w:rPr>
              <w:t xml:space="preserve"> </w:t>
            </w:r>
            <w:r>
              <w:rPr>
                <w:sz w:val="24"/>
                <w:szCs w:val="24"/>
              </w:rPr>
              <w:t>с</w:t>
            </w:r>
            <w:r>
              <w:rPr>
                <w:spacing w:val="-2"/>
                <w:sz w:val="24"/>
                <w:szCs w:val="24"/>
              </w:rPr>
              <w:t xml:space="preserve"> </w:t>
            </w:r>
            <w:r>
              <w:rPr>
                <w:sz w:val="24"/>
                <w:szCs w:val="24"/>
              </w:rPr>
              <w:t>меня»</w:t>
            </w:r>
            <w:r>
              <w:rPr>
                <w:spacing w:val="-6"/>
                <w:sz w:val="24"/>
                <w:szCs w:val="24"/>
              </w:rPr>
              <w:t xml:space="preserve"> </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sz w:val="22"/>
                <w:szCs w:val="22"/>
                <w:lang w:eastAsia="ko-KR"/>
              </w:rPr>
            </w:pPr>
            <w:r>
              <w:rPr>
                <w:kern w:val="2"/>
                <w:sz w:val="22"/>
                <w:szCs w:val="22"/>
                <w:lang w:eastAsia="ko-KR"/>
              </w:rPr>
              <w:t>1 -2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kern w:val="2"/>
                <w:sz w:val="22"/>
                <w:szCs w:val="22"/>
                <w:lang w:eastAsia="ko-KR"/>
              </w:rPr>
            </w:pPr>
            <w:r>
              <w:rPr>
                <w:sz w:val="22"/>
                <w:szCs w:val="22"/>
              </w:rP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sz w:val="22"/>
                <w:szCs w:val="22"/>
                <w:lang w:eastAsia="ko-KR"/>
              </w:rPr>
            </w:pPr>
            <w:r>
              <w:rPr>
                <w:kern w:val="2"/>
                <w:sz w:val="22"/>
                <w:szCs w:val="22"/>
                <w:lang w:eastAsia="ko-KR"/>
              </w:rPr>
              <w:t>Преподаватель права Валиуллина А.Г.</w:t>
            </w:r>
          </w:p>
          <w:p>
            <w:pPr>
              <w:widowControl w:val="0"/>
              <w:autoSpaceDE w:val="0"/>
              <w:autoSpaceDN w:val="0"/>
              <w:spacing w:after="0" w:line="240" w:lineRule="auto"/>
              <w:rPr>
                <w:kern w:val="2"/>
                <w:sz w:val="22"/>
                <w:szCs w:val="22"/>
                <w:lang w:eastAsia="ko-KR"/>
              </w:rPr>
            </w:pP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sz w:val="22"/>
                <w:szCs w:val="22"/>
                <w:lang w:eastAsia="ko-KR"/>
              </w:rPr>
            </w:pPr>
            <w:r>
              <w:rPr>
                <w:kern w:val="2"/>
                <w:sz w:val="22"/>
                <w:szCs w:val="22"/>
                <w:lang w:eastAsia="ko-KR"/>
              </w:rPr>
              <w:t>ЛР1; 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МАЙ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Праздник весны и труда, урок -экскурсия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Площадь Октября г.Бавлы</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Победы, урок мужества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13</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240 лет со дня основания Черноморского флота, виртуальная экскурсия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320 лет со дня основания Балтийского флота, виртуальная экскурсия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rFonts w:eastAsia="Segoe UI"/>
                <w:shd w:val="clear" w:color="auto" w:fill="FFFFFF"/>
              </w:rPr>
            </w:pPr>
            <w:r>
              <w:rPr>
                <w:rFonts w:eastAsia="Segoe UI"/>
                <w:shd w:val="clear" w:color="auto" w:fill="FFFFFF"/>
              </w:rPr>
              <w:t>День детских общественных организаций России, урок-диалог</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21</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День официального принятия Ислама Волжской Булгарией, урок - исторический обзор</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2-3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№37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t>Преподаватель татарского языка и литературы Мусифуллина Р.Н.</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ЛР7; ЛР8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24</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славянской письменности и культуры, урок-лекция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3, ЛР 5, ЛР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200 – лет со дня рождения П.Чебышева, урок-портрет</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№12</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математики Теплова Е.В.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российского предпринимательства, деловая игра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 24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экономики Талипова Э.Р.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13-</w:t>
            </w:r>
          </w:p>
          <w:p>
            <w:pPr>
              <w:widowControl w:val="0"/>
              <w:autoSpaceDE w:val="0"/>
              <w:autoSpaceDN w:val="0"/>
              <w:spacing w:after="0" w:line="240" w:lineRule="auto"/>
              <w:rPr>
                <w:kern w:val="2"/>
                <w:lang w:eastAsia="ko-KR"/>
              </w:rPr>
            </w:pPr>
            <w:r>
              <w:rPr>
                <w:kern w:val="2"/>
                <w:lang w:eastAsia="ko-KR"/>
              </w:rPr>
              <w:t>ЛР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ИЮНЬ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1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Международный день защиты детей, конкурс</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№34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права</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ЛР7; 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5</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эколога, урок-семинар</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№27</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химии Гаязова Н.В.</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6</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Пушкинский день России, проектная сессия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2-3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 ЛР5,</w:t>
            </w:r>
          </w:p>
          <w:p>
            <w:pPr>
              <w:widowControl w:val="0"/>
              <w:autoSpaceDE w:val="0"/>
              <w:autoSpaceDN w:val="0"/>
              <w:spacing w:after="0" w:line="240" w:lineRule="auto"/>
              <w:rPr>
                <w:kern w:val="2"/>
                <w:lang w:eastAsia="ko-KR"/>
              </w:rPr>
            </w:pPr>
            <w:r>
              <w:rPr>
                <w:kern w:val="2"/>
                <w:lang w:eastAsia="ko-KR"/>
              </w:rPr>
              <w:t>ЛР7, ЛР8</w:t>
            </w:r>
          </w:p>
          <w:p>
            <w:pPr>
              <w:widowControl w:val="0"/>
              <w:autoSpaceDE w:val="0"/>
              <w:autoSpaceDN w:val="0"/>
              <w:spacing w:after="0" w:line="240" w:lineRule="auto"/>
              <w:rPr>
                <w:kern w:val="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России, урок - творческий отчет</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памяти и скорби, урок -сочинение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молодежи, урок - викторина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№34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2,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ИЮЛЬ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val="en-US" w:eastAsia="ko-KR"/>
              </w:rPr>
            </w:pPr>
            <w:r>
              <w:rPr>
                <w:b/>
                <w:bCs/>
                <w:kern w:val="2"/>
                <w:lang w:val="en-US" w:eastAsia="ko-KR"/>
              </w:rPr>
              <w:t>8</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семьи, любви и верности, устный журнал</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Актовый зал</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30</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День Военно-морского флота, виртуальная экскурсия</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kern w:val="2"/>
                <w:lang w:eastAsia="ko-KR"/>
              </w:rPr>
            </w:pPr>
            <w:r>
              <w:rPr>
                <w:kern w:val="2"/>
                <w:lang w:eastAsia="ko-KR"/>
              </w:rPr>
              <w:t>Площадь Победы</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ЛР 1-ЛР3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14</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«Живи и жить давай другим», урок воспоминаний, посвященный 280 - летию со дня рождения Г.Р. Державина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19</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130 лет со дня рождения В.В. Маяковского</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1-2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№10</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русского языка и литературы Николайчева Г.Р.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52" w:type="dxa"/>
            <w:gridSpan w:val="7"/>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АВГУСТ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День физкультурника, соревнование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jc w:val="both"/>
              <w:rPr>
                <w:kern w:val="2"/>
                <w:lang w:eastAsia="ko-KR"/>
              </w:rPr>
            </w:pPr>
            <w:r>
              <w:rPr>
                <w:kern w:val="2"/>
                <w:lang w:eastAsia="ko-KR"/>
              </w:rPr>
              <w:t>Стадион «Нефтьче»</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Преподаватель физкультуры Мельников В.И.</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ЛР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17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День трейдера</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jc w:val="both"/>
              <w:rPr>
                <w:kern w:val="2"/>
                <w:lang w:eastAsia="ko-KR"/>
              </w:rPr>
            </w:pPr>
            <w:r>
              <w:rPr>
                <w:kern w:val="2"/>
                <w:lang w:eastAsia="ko-KR"/>
              </w:rPr>
              <w:t>3 курс</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rPr>
                <w:kern w:val="2"/>
                <w:lang w:eastAsia="ko-KR"/>
              </w:rPr>
              <w:t>Аудитория № 24</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экономики Талипова Э.Р.</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ЛР 4, ЛР 13-</w:t>
            </w:r>
          </w:p>
          <w:p>
            <w:pPr>
              <w:widowControl w:val="0"/>
              <w:autoSpaceDE w:val="0"/>
              <w:autoSpaceDN w:val="0"/>
              <w:spacing w:after="0" w:line="240" w:lineRule="auto"/>
              <w:rPr>
                <w:kern w:val="2"/>
                <w:lang w:eastAsia="ko-KR"/>
              </w:rPr>
            </w:pPr>
            <w:r>
              <w:rPr>
                <w:kern w:val="2"/>
                <w:lang w:eastAsia="ko-KR"/>
              </w:rPr>
              <w:t>ЛР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22</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Государственного Флага Российской Федерации, урок-путешествие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 xml:space="preserve">23 </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воинской славы России (Курская битва, 1943), устный журнал</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kern w:val="2"/>
                <w:lang w:eastAsia="ko-KR"/>
              </w:rPr>
            </w:pPr>
            <w:r>
              <w:t>Аудитория №21</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kern w:val="2"/>
                <w:lang w:eastAsia="ko-KR"/>
              </w:rPr>
            </w:pPr>
            <w:r>
              <w:rPr>
                <w:kern w:val="2"/>
                <w:lang w:eastAsia="ko-KR"/>
              </w:rPr>
              <w:t>Преподаватель истории Гумаров Ч.Ш.</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1, ЛР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53"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27</w:t>
            </w:r>
          </w:p>
        </w:tc>
        <w:tc>
          <w:tcPr>
            <w:tcW w:w="4571"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b/>
                <w:bCs/>
                <w:kern w:val="2"/>
                <w:lang w:eastAsia="ko-KR"/>
              </w:rPr>
              <w:t>День российского кино, урок-путешествие</w:t>
            </w:r>
          </w:p>
        </w:tc>
        <w:tc>
          <w:tcPr>
            <w:tcW w:w="1606" w:type="dxa"/>
            <w:gridSpan w:val="2"/>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
                <w:bCs/>
                <w:kern w:val="2"/>
                <w:lang w:eastAsia="ko-KR"/>
              </w:rPr>
            </w:pPr>
            <w:r>
              <w:rPr>
                <w:kern w:val="2"/>
                <w:lang w:eastAsia="ko-KR"/>
              </w:rPr>
              <w:t>Все курсы</w:t>
            </w:r>
          </w:p>
        </w:tc>
        <w:tc>
          <w:tcPr>
            <w:tcW w:w="1842" w:type="dxa"/>
            <w:tcBorders>
              <w:top w:val="single" w:color="auto" w:sz="4" w:space="0"/>
              <w:left w:val="single" w:color="auto" w:sz="4" w:space="0"/>
              <w:bottom w:val="single" w:color="auto" w:sz="4" w:space="0"/>
              <w:right w:val="single" w:color="auto" w:sz="4" w:space="0"/>
            </w:tcBorders>
          </w:tcPr>
          <w:p>
            <w:pPr>
              <w:widowControl w:val="0"/>
              <w:autoSpaceDE w:val="0"/>
              <w:autoSpaceDN w:val="0"/>
              <w:spacing w:after="0" w:line="240" w:lineRule="auto"/>
              <w:rPr>
                <w:b/>
                <w:bCs/>
                <w:kern w:val="2"/>
                <w:lang w:eastAsia="ko-KR"/>
              </w:rPr>
            </w:pPr>
            <w:r>
              <w:rPr>
                <w:b/>
                <w:bCs/>
                <w:kern w:val="2"/>
                <w:lang w:eastAsia="ko-KR"/>
              </w:rPr>
              <w:t xml:space="preserve">Кинотеатр </w:t>
            </w:r>
          </w:p>
        </w:tc>
        <w:tc>
          <w:tcPr>
            <w:tcW w:w="4395" w:type="dxa"/>
            <w:tcBorders>
              <w:top w:val="single" w:color="auto" w:sz="4" w:space="0"/>
              <w:left w:val="single" w:color="auto" w:sz="4" w:space="0"/>
              <w:bottom w:val="single" w:color="auto" w:sz="4" w:space="0"/>
              <w:right w:val="single" w:color="auto" w:sz="4" w:space="0"/>
            </w:tcBorders>
            <w:shd w:val="clear" w:color="auto" w:fill="auto"/>
          </w:tcPr>
          <w:p>
            <w:pPr>
              <w:widowControl w:val="0"/>
              <w:autoSpaceDE w:val="0"/>
              <w:autoSpaceDN w:val="0"/>
              <w:spacing w:after="0" w:line="240" w:lineRule="auto"/>
              <w:rPr>
                <w:bCs/>
                <w:kern w:val="2"/>
                <w:lang w:eastAsia="ko-KR"/>
              </w:rPr>
            </w:pPr>
            <w:r>
              <w:rPr>
                <w:bCs/>
                <w:kern w:val="2"/>
                <w:lang w:eastAsia="ko-KR"/>
              </w:rPr>
              <w:t>Юносова Р.Р., заместитель директора по УВР,  кураторы групп</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spacing w:after="0" w:line="240" w:lineRule="auto"/>
            </w:pPr>
            <w:r>
              <w:t>ЛР 8, ЛР 11</w:t>
            </w:r>
          </w:p>
        </w:tc>
      </w:tr>
    </w:tbl>
    <w:p>
      <w:pPr>
        <w:widowControl w:val="0"/>
        <w:autoSpaceDE w:val="0"/>
        <w:autoSpaceDN w:val="0"/>
        <w:adjustRightInd w:val="0"/>
        <w:spacing w:after="0" w:line="240" w:lineRule="auto"/>
        <w:ind w:firstLine="708"/>
        <w:contextualSpacing/>
        <w:jc w:val="both"/>
        <w:rPr>
          <w:bCs/>
          <w:kern w:val="2"/>
          <w:lang w:eastAsia="ko-KR"/>
        </w:rPr>
      </w:pPr>
    </w:p>
    <w:sectPr>
      <w:pgSz w:w="16838" w:h="11906" w:orient="landscape"/>
      <w:pgMar w:top="992" w:right="1134" w:bottom="567" w:left="1134" w:header="709" w:footer="709"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CC"/>
    <w:family w:val="swiss"/>
    <w:pitch w:val="default"/>
    <w:sig w:usb0="E0002AFF" w:usb1="C0007843" w:usb2="00000009" w:usb3="00000000" w:csb0="400001FF" w:csb1="FFFF0000"/>
  </w:font>
  <w:font w:name="Segoe UI">
    <w:panose1 w:val="020B0502040204020203"/>
    <w:charset w:val="CC"/>
    <w:family w:val="swiss"/>
    <w:pitch w:val="default"/>
    <w:sig w:usb0="E10022FF" w:usb1="C000E47F" w:usb2="00000029" w:usb3="00000000" w:csb0="200001DF" w:csb1="20000000"/>
  </w:font>
  <w:font w:name="Calibri">
    <w:panose1 w:val="020F0502020204030204"/>
    <w:charset w:val="CC"/>
    <w:family w:val="swiss"/>
    <w:pitch w:val="default"/>
    <w:sig w:usb0="E10002FF" w:usb1="4000ACFF" w:usb2="00000009" w:usb3="00000000" w:csb0="2000019F" w:csb1="00000000"/>
  </w:font>
  <w:font w:name="Cambria">
    <w:panose1 w:val="02040503050406030204"/>
    <w:charset w:val="CC"/>
    <w:family w:val="roman"/>
    <w:pitch w:val="default"/>
    <w:sig w:usb0="E00002FF" w:usb1="400004FF" w:usb2="00000000" w:usb3="00000000" w:csb0="2000019F" w:csb1="00000000"/>
  </w:font>
  <w:font w:name="Batang">
    <w:panose1 w:val="02030600000101010101"/>
    <w:charset w:val="81"/>
    <w:family w:val="auto"/>
    <w:pitch w:val="default"/>
    <w:sig w:usb0="B00002AF" w:usb1="69D77CFB" w:usb2="00000030" w:usb3="00000000" w:csb0="4008009F" w:csb1="DFD70000"/>
  </w:font>
  <w:font w:name="Verdana">
    <w:panose1 w:val="020B0604030504040204"/>
    <w:charset w:val="CC"/>
    <w:family w:val="swiss"/>
    <w:pitch w:val="default"/>
    <w:sig w:usb0="A10006FF" w:usb1="4000205B" w:usb2="00000010" w:usb3="00000000" w:csb0="2000019F" w:csb1="00000000"/>
  </w:font>
  <w:font w:name="Courier New">
    <w:panose1 w:val="02070309020205020404"/>
    <w:charset w:val="CC"/>
    <w:family w:val="modern"/>
    <w:pitch w:val="default"/>
    <w:sig w:usb0="E0002AFF" w:usb1="C0007843" w:usb2="00000009" w:usb3="00000000" w:csb0="400001FF" w:csb1="FFFF0000"/>
  </w:font>
  <w:font w:name="Bookman Old Style">
    <w:panose1 w:val="02050604050505020204"/>
    <w:charset w:val="CC"/>
    <w:family w:val="roman"/>
    <w:pitch w:val="default"/>
    <w:sig w:usb0="00000287" w:usb1="00000000" w:usb2="00000000" w:usb3="00000000" w:csb0="2000009F" w:csb1="DFD70000"/>
  </w:font>
  <w:font w:name="Liberation Serif">
    <w:altName w:val="Times New Roman"/>
    <w:panose1 w:val="00000000000000000000"/>
    <w:charset w:val="CC"/>
    <w:family w:val="roman"/>
    <w:pitch w:val="default"/>
    <w:sig w:usb0="00000000" w:usb1="00000000" w:usb2="00000000" w:usb3="00000000" w:csb0="0000009F" w:csb1="00000000"/>
  </w:font>
  <w:font w:name="Lohit Hindi">
    <w:altName w:val="Segoe Print"/>
    <w:panose1 w:val="00000000000000000000"/>
    <w:charset w:val="00"/>
    <w:family w:val="roman"/>
    <w:pitch w:val="default"/>
    <w:sig w:usb0="00000000" w:usb1="00000000" w:usb2="00000000" w:usb3="00000000" w:csb0="00000001" w:csb1="00000000"/>
  </w:font>
  <w:font w:name="ISOCPEUR">
    <w:altName w:val="Segoe Print"/>
    <w:panose1 w:val="00000000000000000000"/>
    <w:charset w:val="00"/>
    <w:family w:val="auto"/>
    <w:pitch w:val="default"/>
    <w:sig w:usb0="00000000" w:usb1="00000000" w:usb2="00000000" w:usb3="00000000" w:csb0="00000001" w:csb1="0000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rPr>
        <w:sz w:val="24"/>
      </w:rPr>
      <w:pict>
        <v:shape id="_x0000_s2050" o:spid="_x0000_s205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3"/>
                  <w:rPr>
                    <w:lang w:val="ru-RU"/>
                  </w:rPr>
                </w:pPr>
                <w:r>
                  <w:rPr>
                    <w:lang w:val="ru-RU"/>
                  </w:rPr>
                  <w:fldChar w:fldCharType="begin"/>
                </w:r>
                <w:r>
                  <w:rPr>
                    <w:lang w:val="ru-RU"/>
                  </w:rPr>
                  <w:instrText xml:space="preserve"> PAGE  \* MERGEFORMAT </w:instrText>
                </w:r>
                <w:r>
                  <w:rPr>
                    <w:lang w:val="ru-RU"/>
                  </w:rPr>
                  <w:fldChar w:fldCharType="separate"/>
                </w:r>
                <w:r>
                  <w:rPr>
                    <w:lang w:val="ru-RU"/>
                  </w:rPr>
                  <w:t>2</w:t>
                </w:r>
                <w:r>
                  <w:rPr>
                    <w:lang w:val="ru-RU"/>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pPr>
    <w:r>
      <w:rPr>
        <w:sz w:val="24"/>
      </w:rPr>
      <w:pict>
        <v:shape id="_x0000_s2051" o:spid="_x0000_s205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23"/>
                  <w:rPr>
                    <w:lang w:val="ru-RU"/>
                  </w:rPr>
                </w:pPr>
                <w:r>
                  <w:rPr>
                    <w:lang w:val="ru-RU"/>
                  </w:rPr>
                  <w:fldChar w:fldCharType="begin"/>
                </w:r>
                <w:r>
                  <w:rPr>
                    <w:lang w:val="ru-RU"/>
                  </w:rPr>
                  <w:instrText xml:space="preserve"> PAGE  \* MERGEFORMAT </w:instrText>
                </w:r>
                <w:r>
                  <w:rPr>
                    <w:lang w:val="ru-RU"/>
                  </w:rPr>
                  <w:fldChar w:fldCharType="separate"/>
                </w:r>
                <w:r>
                  <w:rPr>
                    <w:lang w:val="ru-RU"/>
                  </w:rPr>
                  <w:t>4</w:t>
                </w:r>
                <w:r>
                  <w:rPr>
                    <w:lang w:val="ru-RU"/>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7B1C7C"/>
    <w:multiLevelType w:val="multilevel"/>
    <w:tmpl w:val="5C7B1C7C"/>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autoHyphenation/>
  <w:drawingGridHorizontalSpacing w:val="110"/>
  <w:noPunctuationKerning w:val="1"/>
  <w:characterSpacingControl w:val="doNotCompress"/>
  <w:hdrShapeDefaults>
    <o:shapelayout v:ext="edit">
      <o:idmap v:ext="edit" data="2"/>
    </o:shapelayout>
  </w:hdrShapeDefaults>
  <w:compat>
    <w:doNotExpandShiftReturn/>
    <w:doNotWrapTextWithPunct/>
    <w:doNotUseEastAsianBreakRules/>
    <w:doNotUseIndentAsNumberingTabStop/>
    <w:useAltKinsokuLineBreakRules/>
    <w:compatSetting w:name="compatibilityMode" w:uri="http://schemas.microsoft.com/office/word" w:val="12"/>
  </w:compat>
  <w:rsids>
    <w:rsidRoot w:val="0018331B"/>
    <w:rsid w:val="000011D2"/>
    <w:rsid w:val="000016CC"/>
    <w:rsid w:val="0000180C"/>
    <w:rsid w:val="00001DCD"/>
    <w:rsid w:val="0000466D"/>
    <w:rsid w:val="00005D8B"/>
    <w:rsid w:val="00005DA1"/>
    <w:rsid w:val="000061C6"/>
    <w:rsid w:val="000068EC"/>
    <w:rsid w:val="0000731C"/>
    <w:rsid w:val="00007C04"/>
    <w:rsid w:val="0001279A"/>
    <w:rsid w:val="0001289A"/>
    <w:rsid w:val="00014732"/>
    <w:rsid w:val="000148AA"/>
    <w:rsid w:val="00017243"/>
    <w:rsid w:val="00017E3A"/>
    <w:rsid w:val="00017FF3"/>
    <w:rsid w:val="00020CC4"/>
    <w:rsid w:val="00020D2D"/>
    <w:rsid w:val="00020E80"/>
    <w:rsid w:val="00022348"/>
    <w:rsid w:val="00022F20"/>
    <w:rsid w:val="00024184"/>
    <w:rsid w:val="000242A9"/>
    <w:rsid w:val="00025406"/>
    <w:rsid w:val="000265AD"/>
    <w:rsid w:val="00026BA0"/>
    <w:rsid w:val="000277E5"/>
    <w:rsid w:val="000330A0"/>
    <w:rsid w:val="00033BCF"/>
    <w:rsid w:val="00033ECE"/>
    <w:rsid w:val="00034964"/>
    <w:rsid w:val="00036642"/>
    <w:rsid w:val="00036FB4"/>
    <w:rsid w:val="00037876"/>
    <w:rsid w:val="0004080C"/>
    <w:rsid w:val="0004148C"/>
    <w:rsid w:val="00041532"/>
    <w:rsid w:val="00042346"/>
    <w:rsid w:val="000439E5"/>
    <w:rsid w:val="00043C22"/>
    <w:rsid w:val="00043D1D"/>
    <w:rsid w:val="00044287"/>
    <w:rsid w:val="000457F6"/>
    <w:rsid w:val="0004609E"/>
    <w:rsid w:val="0004753E"/>
    <w:rsid w:val="00050BFB"/>
    <w:rsid w:val="000511EE"/>
    <w:rsid w:val="000523E4"/>
    <w:rsid w:val="0005365F"/>
    <w:rsid w:val="00054395"/>
    <w:rsid w:val="0005576C"/>
    <w:rsid w:val="00057F50"/>
    <w:rsid w:val="0006056D"/>
    <w:rsid w:val="00060F82"/>
    <w:rsid w:val="000612B5"/>
    <w:rsid w:val="00061CE4"/>
    <w:rsid w:val="00065835"/>
    <w:rsid w:val="0006619D"/>
    <w:rsid w:val="0007038C"/>
    <w:rsid w:val="0007067D"/>
    <w:rsid w:val="00070F3B"/>
    <w:rsid w:val="00071437"/>
    <w:rsid w:val="0007169E"/>
    <w:rsid w:val="00072900"/>
    <w:rsid w:val="00072A94"/>
    <w:rsid w:val="000754D0"/>
    <w:rsid w:val="00077AC3"/>
    <w:rsid w:val="00077DCB"/>
    <w:rsid w:val="00080115"/>
    <w:rsid w:val="00080545"/>
    <w:rsid w:val="00080ADA"/>
    <w:rsid w:val="00081D43"/>
    <w:rsid w:val="00083243"/>
    <w:rsid w:val="00086CC2"/>
    <w:rsid w:val="00086D45"/>
    <w:rsid w:val="000877E9"/>
    <w:rsid w:val="00090764"/>
    <w:rsid w:val="00091C4A"/>
    <w:rsid w:val="00091F78"/>
    <w:rsid w:val="000937D3"/>
    <w:rsid w:val="00093BA6"/>
    <w:rsid w:val="000959E4"/>
    <w:rsid w:val="00095C84"/>
    <w:rsid w:val="00095EC3"/>
    <w:rsid w:val="000A028B"/>
    <w:rsid w:val="000A0C2B"/>
    <w:rsid w:val="000A24BE"/>
    <w:rsid w:val="000A2A1D"/>
    <w:rsid w:val="000A445C"/>
    <w:rsid w:val="000A542D"/>
    <w:rsid w:val="000A57F8"/>
    <w:rsid w:val="000A5C3F"/>
    <w:rsid w:val="000A5C76"/>
    <w:rsid w:val="000A611B"/>
    <w:rsid w:val="000A6DCA"/>
    <w:rsid w:val="000B09A5"/>
    <w:rsid w:val="000B1BD1"/>
    <w:rsid w:val="000B3043"/>
    <w:rsid w:val="000B36AA"/>
    <w:rsid w:val="000B4C3C"/>
    <w:rsid w:val="000B6788"/>
    <w:rsid w:val="000C1F75"/>
    <w:rsid w:val="000C23E1"/>
    <w:rsid w:val="000C319F"/>
    <w:rsid w:val="000C33B7"/>
    <w:rsid w:val="000C4ECE"/>
    <w:rsid w:val="000C5E6C"/>
    <w:rsid w:val="000C5EEA"/>
    <w:rsid w:val="000D04A9"/>
    <w:rsid w:val="000D11E7"/>
    <w:rsid w:val="000D177F"/>
    <w:rsid w:val="000D1A5C"/>
    <w:rsid w:val="000D35AE"/>
    <w:rsid w:val="000D4A01"/>
    <w:rsid w:val="000D511F"/>
    <w:rsid w:val="000D5C88"/>
    <w:rsid w:val="000D633F"/>
    <w:rsid w:val="000D66F9"/>
    <w:rsid w:val="000D71F6"/>
    <w:rsid w:val="000E201C"/>
    <w:rsid w:val="000E2853"/>
    <w:rsid w:val="000E2E57"/>
    <w:rsid w:val="000E3C49"/>
    <w:rsid w:val="000E3C51"/>
    <w:rsid w:val="000E3D1C"/>
    <w:rsid w:val="000E49B5"/>
    <w:rsid w:val="000E66B6"/>
    <w:rsid w:val="000E6BF1"/>
    <w:rsid w:val="000F0822"/>
    <w:rsid w:val="000F08BB"/>
    <w:rsid w:val="000F243C"/>
    <w:rsid w:val="000F51E1"/>
    <w:rsid w:val="000F590E"/>
    <w:rsid w:val="000F6241"/>
    <w:rsid w:val="000F651B"/>
    <w:rsid w:val="000F6C4A"/>
    <w:rsid w:val="000F6EB9"/>
    <w:rsid w:val="000F75E8"/>
    <w:rsid w:val="000F7D3B"/>
    <w:rsid w:val="001003A1"/>
    <w:rsid w:val="0010155F"/>
    <w:rsid w:val="00102371"/>
    <w:rsid w:val="00102BB6"/>
    <w:rsid w:val="00102DFD"/>
    <w:rsid w:val="0010312D"/>
    <w:rsid w:val="00103890"/>
    <w:rsid w:val="00103FB1"/>
    <w:rsid w:val="00104E30"/>
    <w:rsid w:val="00105C34"/>
    <w:rsid w:val="00106493"/>
    <w:rsid w:val="00106D52"/>
    <w:rsid w:val="00106DEE"/>
    <w:rsid w:val="001075A7"/>
    <w:rsid w:val="00107B9E"/>
    <w:rsid w:val="00110CE4"/>
    <w:rsid w:val="00111D80"/>
    <w:rsid w:val="0011231D"/>
    <w:rsid w:val="001137ED"/>
    <w:rsid w:val="00114339"/>
    <w:rsid w:val="00115CD7"/>
    <w:rsid w:val="0011635F"/>
    <w:rsid w:val="001207DC"/>
    <w:rsid w:val="00120921"/>
    <w:rsid w:val="00120CBE"/>
    <w:rsid w:val="00121926"/>
    <w:rsid w:val="00121FD5"/>
    <w:rsid w:val="001274AD"/>
    <w:rsid w:val="001278CB"/>
    <w:rsid w:val="00130CB4"/>
    <w:rsid w:val="00131AA9"/>
    <w:rsid w:val="001323D9"/>
    <w:rsid w:val="0013351E"/>
    <w:rsid w:val="00133792"/>
    <w:rsid w:val="00133A3F"/>
    <w:rsid w:val="00134D4C"/>
    <w:rsid w:val="001355FB"/>
    <w:rsid w:val="00135CA9"/>
    <w:rsid w:val="001400ED"/>
    <w:rsid w:val="00141847"/>
    <w:rsid w:val="00145D8D"/>
    <w:rsid w:val="00146649"/>
    <w:rsid w:val="001472DC"/>
    <w:rsid w:val="00147337"/>
    <w:rsid w:val="00147ADE"/>
    <w:rsid w:val="00147D34"/>
    <w:rsid w:val="00150D7C"/>
    <w:rsid w:val="001513DD"/>
    <w:rsid w:val="00152327"/>
    <w:rsid w:val="00152FD2"/>
    <w:rsid w:val="00153832"/>
    <w:rsid w:val="0015462C"/>
    <w:rsid w:val="00156172"/>
    <w:rsid w:val="00156FA4"/>
    <w:rsid w:val="0016155A"/>
    <w:rsid w:val="00161F5D"/>
    <w:rsid w:val="00163539"/>
    <w:rsid w:val="001644B0"/>
    <w:rsid w:val="00164A5A"/>
    <w:rsid w:val="00165D00"/>
    <w:rsid w:val="00166015"/>
    <w:rsid w:val="001663BC"/>
    <w:rsid w:val="001663C1"/>
    <w:rsid w:val="001721D6"/>
    <w:rsid w:val="001721F7"/>
    <w:rsid w:val="00173AD1"/>
    <w:rsid w:val="00175217"/>
    <w:rsid w:val="00175B15"/>
    <w:rsid w:val="001762AF"/>
    <w:rsid w:val="001767CD"/>
    <w:rsid w:val="00176FAD"/>
    <w:rsid w:val="00180EE3"/>
    <w:rsid w:val="00181452"/>
    <w:rsid w:val="00181FF3"/>
    <w:rsid w:val="0018331B"/>
    <w:rsid w:val="00183E42"/>
    <w:rsid w:val="00184334"/>
    <w:rsid w:val="00184B92"/>
    <w:rsid w:val="00184C11"/>
    <w:rsid w:val="0018571D"/>
    <w:rsid w:val="00185D56"/>
    <w:rsid w:val="00190773"/>
    <w:rsid w:val="00190E0E"/>
    <w:rsid w:val="00191428"/>
    <w:rsid w:val="00191EB9"/>
    <w:rsid w:val="0019231C"/>
    <w:rsid w:val="00193180"/>
    <w:rsid w:val="001938E1"/>
    <w:rsid w:val="00194041"/>
    <w:rsid w:val="00194BA2"/>
    <w:rsid w:val="00194C26"/>
    <w:rsid w:val="0019621B"/>
    <w:rsid w:val="00197503"/>
    <w:rsid w:val="001A0F32"/>
    <w:rsid w:val="001A4303"/>
    <w:rsid w:val="001A5114"/>
    <w:rsid w:val="001A7460"/>
    <w:rsid w:val="001A760F"/>
    <w:rsid w:val="001B0A68"/>
    <w:rsid w:val="001B1347"/>
    <w:rsid w:val="001B191A"/>
    <w:rsid w:val="001B4CEC"/>
    <w:rsid w:val="001B5694"/>
    <w:rsid w:val="001B693E"/>
    <w:rsid w:val="001B6E60"/>
    <w:rsid w:val="001B7174"/>
    <w:rsid w:val="001B7D86"/>
    <w:rsid w:val="001C11F4"/>
    <w:rsid w:val="001C3B6B"/>
    <w:rsid w:val="001C4754"/>
    <w:rsid w:val="001C4EAF"/>
    <w:rsid w:val="001C6DB0"/>
    <w:rsid w:val="001D0539"/>
    <w:rsid w:val="001D08DE"/>
    <w:rsid w:val="001D0FA0"/>
    <w:rsid w:val="001D11B4"/>
    <w:rsid w:val="001D168F"/>
    <w:rsid w:val="001D1C87"/>
    <w:rsid w:val="001D30A0"/>
    <w:rsid w:val="001D4AF4"/>
    <w:rsid w:val="001D56F7"/>
    <w:rsid w:val="001D5964"/>
    <w:rsid w:val="001D61BC"/>
    <w:rsid w:val="001D6DC2"/>
    <w:rsid w:val="001D7661"/>
    <w:rsid w:val="001E1455"/>
    <w:rsid w:val="001E1BC0"/>
    <w:rsid w:val="001E21C0"/>
    <w:rsid w:val="001E3EBD"/>
    <w:rsid w:val="001E4757"/>
    <w:rsid w:val="001E4AC4"/>
    <w:rsid w:val="001E4DEF"/>
    <w:rsid w:val="001E5D99"/>
    <w:rsid w:val="001E627B"/>
    <w:rsid w:val="001E6DA1"/>
    <w:rsid w:val="001E787B"/>
    <w:rsid w:val="001E7DD9"/>
    <w:rsid w:val="001F0306"/>
    <w:rsid w:val="001F03EB"/>
    <w:rsid w:val="001F13B0"/>
    <w:rsid w:val="001F1812"/>
    <w:rsid w:val="001F1C2E"/>
    <w:rsid w:val="001F1F65"/>
    <w:rsid w:val="001F327B"/>
    <w:rsid w:val="001F3C27"/>
    <w:rsid w:val="001F3C3F"/>
    <w:rsid w:val="001F50B5"/>
    <w:rsid w:val="001F696E"/>
    <w:rsid w:val="001F7C0F"/>
    <w:rsid w:val="00200614"/>
    <w:rsid w:val="00200B1F"/>
    <w:rsid w:val="00200C8E"/>
    <w:rsid w:val="00201F22"/>
    <w:rsid w:val="002025FC"/>
    <w:rsid w:val="00202711"/>
    <w:rsid w:val="0020335E"/>
    <w:rsid w:val="002045E2"/>
    <w:rsid w:val="002060D1"/>
    <w:rsid w:val="00210035"/>
    <w:rsid w:val="0021026D"/>
    <w:rsid w:val="0021043F"/>
    <w:rsid w:val="00210587"/>
    <w:rsid w:val="0021062E"/>
    <w:rsid w:val="00210CD7"/>
    <w:rsid w:val="00212448"/>
    <w:rsid w:val="0021289D"/>
    <w:rsid w:val="00212919"/>
    <w:rsid w:val="002133AE"/>
    <w:rsid w:val="002143A6"/>
    <w:rsid w:val="00214654"/>
    <w:rsid w:val="002151BE"/>
    <w:rsid w:val="00215F3D"/>
    <w:rsid w:val="00220D9F"/>
    <w:rsid w:val="00223183"/>
    <w:rsid w:val="0022586B"/>
    <w:rsid w:val="00227DE2"/>
    <w:rsid w:val="00230AD5"/>
    <w:rsid w:val="00231CCD"/>
    <w:rsid w:val="002326A2"/>
    <w:rsid w:val="00233188"/>
    <w:rsid w:val="0023471D"/>
    <w:rsid w:val="002352E1"/>
    <w:rsid w:val="0023564A"/>
    <w:rsid w:val="00236687"/>
    <w:rsid w:val="00240133"/>
    <w:rsid w:val="002410A2"/>
    <w:rsid w:val="002413E1"/>
    <w:rsid w:val="002416F2"/>
    <w:rsid w:val="0024359E"/>
    <w:rsid w:val="00243AED"/>
    <w:rsid w:val="00247D63"/>
    <w:rsid w:val="0025058A"/>
    <w:rsid w:val="00250C24"/>
    <w:rsid w:val="002510F4"/>
    <w:rsid w:val="002512A8"/>
    <w:rsid w:val="0025182D"/>
    <w:rsid w:val="00251A17"/>
    <w:rsid w:val="00252A52"/>
    <w:rsid w:val="002531A7"/>
    <w:rsid w:val="002531AA"/>
    <w:rsid w:val="002542C0"/>
    <w:rsid w:val="0025446B"/>
    <w:rsid w:val="00254C96"/>
    <w:rsid w:val="0025544C"/>
    <w:rsid w:val="00255EBF"/>
    <w:rsid w:val="00256C1D"/>
    <w:rsid w:val="00256D5B"/>
    <w:rsid w:val="00260A80"/>
    <w:rsid w:val="00260B23"/>
    <w:rsid w:val="0026138E"/>
    <w:rsid w:val="0026195A"/>
    <w:rsid w:val="00261AC8"/>
    <w:rsid w:val="00262EAA"/>
    <w:rsid w:val="0026579D"/>
    <w:rsid w:val="002659FD"/>
    <w:rsid w:val="002664E1"/>
    <w:rsid w:val="00266C39"/>
    <w:rsid w:val="00266DE7"/>
    <w:rsid w:val="00270B31"/>
    <w:rsid w:val="002719B9"/>
    <w:rsid w:val="00273DE3"/>
    <w:rsid w:val="002759D4"/>
    <w:rsid w:val="00276C84"/>
    <w:rsid w:val="0027717A"/>
    <w:rsid w:val="002771C3"/>
    <w:rsid w:val="00277DBF"/>
    <w:rsid w:val="00280FA1"/>
    <w:rsid w:val="00282BB8"/>
    <w:rsid w:val="0028325F"/>
    <w:rsid w:val="00283A04"/>
    <w:rsid w:val="00284A81"/>
    <w:rsid w:val="0028659C"/>
    <w:rsid w:val="00290AC3"/>
    <w:rsid w:val="00291502"/>
    <w:rsid w:val="00291C59"/>
    <w:rsid w:val="0029203A"/>
    <w:rsid w:val="002926E8"/>
    <w:rsid w:val="00293307"/>
    <w:rsid w:val="00295075"/>
    <w:rsid w:val="00295C04"/>
    <w:rsid w:val="0029628F"/>
    <w:rsid w:val="0029723A"/>
    <w:rsid w:val="00297C68"/>
    <w:rsid w:val="002A0ABC"/>
    <w:rsid w:val="002A0DDA"/>
    <w:rsid w:val="002A1371"/>
    <w:rsid w:val="002A4A89"/>
    <w:rsid w:val="002A4E3E"/>
    <w:rsid w:val="002A55A5"/>
    <w:rsid w:val="002A5AE9"/>
    <w:rsid w:val="002A62BA"/>
    <w:rsid w:val="002A7C61"/>
    <w:rsid w:val="002B0F64"/>
    <w:rsid w:val="002B109C"/>
    <w:rsid w:val="002B1366"/>
    <w:rsid w:val="002B5192"/>
    <w:rsid w:val="002B5C49"/>
    <w:rsid w:val="002B7A5D"/>
    <w:rsid w:val="002C4887"/>
    <w:rsid w:val="002C4AB2"/>
    <w:rsid w:val="002C4E8B"/>
    <w:rsid w:val="002C6E99"/>
    <w:rsid w:val="002D03BD"/>
    <w:rsid w:val="002D186E"/>
    <w:rsid w:val="002D1E9D"/>
    <w:rsid w:val="002D2E6F"/>
    <w:rsid w:val="002D348A"/>
    <w:rsid w:val="002D3BE9"/>
    <w:rsid w:val="002D50B7"/>
    <w:rsid w:val="002D723F"/>
    <w:rsid w:val="002E0155"/>
    <w:rsid w:val="002E0718"/>
    <w:rsid w:val="002E278F"/>
    <w:rsid w:val="002E30CF"/>
    <w:rsid w:val="002E3B9A"/>
    <w:rsid w:val="002E3F71"/>
    <w:rsid w:val="002E3FD0"/>
    <w:rsid w:val="002E5E57"/>
    <w:rsid w:val="002F01DC"/>
    <w:rsid w:val="002F039E"/>
    <w:rsid w:val="002F19C8"/>
    <w:rsid w:val="002F1B9C"/>
    <w:rsid w:val="002F25CD"/>
    <w:rsid w:val="002F402E"/>
    <w:rsid w:val="002F42EA"/>
    <w:rsid w:val="002F59D5"/>
    <w:rsid w:val="002F636A"/>
    <w:rsid w:val="002F658A"/>
    <w:rsid w:val="002F6B7E"/>
    <w:rsid w:val="002F7C5E"/>
    <w:rsid w:val="003006ED"/>
    <w:rsid w:val="00301391"/>
    <w:rsid w:val="00302C15"/>
    <w:rsid w:val="0030423B"/>
    <w:rsid w:val="00304E37"/>
    <w:rsid w:val="00304F63"/>
    <w:rsid w:val="00305571"/>
    <w:rsid w:val="00306143"/>
    <w:rsid w:val="003065F1"/>
    <w:rsid w:val="003074EA"/>
    <w:rsid w:val="00307EFC"/>
    <w:rsid w:val="00310394"/>
    <w:rsid w:val="0031094A"/>
    <w:rsid w:val="00311F5E"/>
    <w:rsid w:val="00312D64"/>
    <w:rsid w:val="00313569"/>
    <w:rsid w:val="0031431D"/>
    <w:rsid w:val="0031492A"/>
    <w:rsid w:val="00315E65"/>
    <w:rsid w:val="00316D55"/>
    <w:rsid w:val="00321390"/>
    <w:rsid w:val="00322AAD"/>
    <w:rsid w:val="00323495"/>
    <w:rsid w:val="00324ED0"/>
    <w:rsid w:val="00325507"/>
    <w:rsid w:val="00325FF4"/>
    <w:rsid w:val="00326955"/>
    <w:rsid w:val="00327CF4"/>
    <w:rsid w:val="00331917"/>
    <w:rsid w:val="0033297A"/>
    <w:rsid w:val="00333377"/>
    <w:rsid w:val="00333637"/>
    <w:rsid w:val="00333E30"/>
    <w:rsid w:val="00335D38"/>
    <w:rsid w:val="003365CF"/>
    <w:rsid w:val="00336DC0"/>
    <w:rsid w:val="003374CC"/>
    <w:rsid w:val="00340ACF"/>
    <w:rsid w:val="00341B15"/>
    <w:rsid w:val="00341BED"/>
    <w:rsid w:val="00342FB6"/>
    <w:rsid w:val="003454D3"/>
    <w:rsid w:val="00345B6C"/>
    <w:rsid w:val="0034605C"/>
    <w:rsid w:val="00346F8A"/>
    <w:rsid w:val="003471C3"/>
    <w:rsid w:val="00350503"/>
    <w:rsid w:val="00350CE5"/>
    <w:rsid w:val="003525B6"/>
    <w:rsid w:val="003547BD"/>
    <w:rsid w:val="003551C6"/>
    <w:rsid w:val="00355C48"/>
    <w:rsid w:val="00357FA4"/>
    <w:rsid w:val="003628F6"/>
    <w:rsid w:val="00363B12"/>
    <w:rsid w:val="00364FEF"/>
    <w:rsid w:val="00365E13"/>
    <w:rsid w:val="003673B1"/>
    <w:rsid w:val="0037132E"/>
    <w:rsid w:val="00371623"/>
    <w:rsid w:val="003717C4"/>
    <w:rsid w:val="00372C1D"/>
    <w:rsid w:val="003731A2"/>
    <w:rsid w:val="00376674"/>
    <w:rsid w:val="00377A1D"/>
    <w:rsid w:val="00380A21"/>
    <w:rsid w:val="00380B75"/>
    <w:rsid w:val="00383695"/>
    <w:rsid w:val="00383A11"/>
    <w:rsid w:val="00383DF1"/>
    <w:rsid w:val="003850E5"/>
    <w:rsid w:val="00385A37"/>
    <w:rsid w:val="0038766A"/>
    <w:rsid w:val="003911FA"/>
    <w:rsid w:val="00391BE5"/>
    <w:rsid w:val="0039388D"/>
    <w:rsid w:val="003953C1"/>
    <w:rsid w:val="0039551E"/>
    <w:rsid w:val="003963BB"/>
    <w:rsid w:val="003A0F7D"/>
    <w:rsid w:val="003A1643"/>
    <w:rsid w:val="003A1981"/>
    <w:rsid w:val="003A4F7A"/>
    <w:rsid w:val="003A6BD3"/>
    <w:rsid w:val="003A6FFA"/>
    <w:rsid w:val="003B0437"/>
    <w:rsid w:val="003B4F53"/>
    <w:rsid w:val="003B5227"/>
    <w:rsid w:val="003B5748"/>
    <w:rsid w:val="003B7D67"/>
    <w:rsid w:val="003C18FF"/>
    <w:rsid w:val="003C3570"/>
    <w:rsid w:val="003C37BE"/>
    <w:rsid w:val="003C4B82"/>
    <w:rsid w:val="003C5F44"/>
    <w:rsid w:val="003C622A"/>
    <w:rsid w:val="003C6B9F"/>
    <w:rsid w:val="003C750B"/>
    <w:rsid w:val="003D0A46"/>
    <w:rsid w:val="003D0FF0"/>
    <w:rsid w:val="003D1546"/>
    <w:rsid w:val="003D23A9"/>
    <w:rsid w:val="003D2742"/>
    <w:rsid w:val="003D36D1"/>
    <w:rsid w:val="003D38A9"/>
    <w:rsid w:val="003D4096"/>
    <w:rsid w:val="003D4734"/>
    <w:rsid w:val="003D487D"/>
    <w:rsid w:val="003D6DA0"/>
    <w:rsid w:val="003D6F46"/>
    <w:rsid w:val="003D77F0"/>
    <w:rsid w:val="003D7DBD"/>
    <w:rsid w:val="003E05BE"/>
    <w:rsid w:val="003E115D"/>
    <w:rsid w:val="003E1C1F"/>
    <w:rsid w:val="003E240B"/>
    <w:rsid w:val="003E26BE"/>
    <w:rsid w:val="003E2D57"/>
    <w:rsid w:val="003E64A9"/>
    <w:rsid w:val="003E7829"/>
    <w:rsid w:val="003F08F7"/>
    <w:rsid w:val="003F0964"/>
    <w:rsid w:val="003F0FCD"/>
    <w:rsid w:val="003F1F83"/>
    <w:rsid w:val="003F2499"/>
    <w:rsid w:val="003F4C74"/>
    <w:rsid w:val="003F60A9"/>
    <w:rsid w:val="003F6D9D"/>
    <w:rsid w:val="003F6F44"/>
    <w:rsid w:val="00400045"/>
    <w:rsid w:val="004002D7"/>
    <w:rsid w:val="004031DA"/>
    <w:rsid w:val="00403D3F"/>
    <w:rsid w:val="00406568"/>
    <w:rsid w:val="004120FA"/>
    <w:rsid w:val="00412679"/>
    <w:rsid w:val="00413C3E"/>
    <w:rsid w:val="00414314"/>
    <w:rsid w:val="00414C20"/>
    <w:rsid w:val="00415179"/>
    <w:rsid w:val="0041664A"/>
    <w:rsid w:val="00417170"/>
    <w:rsid w:val="004172C3"/>
    <w:rsid w:val="00417CEC"/>
    <w:rsid w:val="00420775"/>
    <w:rsid w:val="00421421"/>
    <w:rsid w:val="0042367F"/>
    <w:rsid w:val="0042391B"/>
    <w:rsid w:val="00424668"/>
    <w:rsid w:val="004249C7"/>
    <w:rsid w:val="004253F7"/>
    <w:rsid w:val="00427529"/>
    <w:rsid w:val="004275DB"/>
    <w:rsid w:val="00430EC2"/>
    <w:rsid w:val="00431124"/>
    <w:rsid w:val="00431EE4"/>
    <w:rsid w:val="0043287A"/>
    <w:rsid w:val="00432D65"/>
    <w:rsid w:val="00435EE4"/>
    <w:rsid w:val="0043717C"/>
    <w:rsid w:val="00437D4C"/>
    <w:rsid w:val="004405C0"/>
    <w:rsid w:val="00441154"/>
    <w:rsid w:val="0044139C"/>
    <w:rsid w:val="00441689"/>
    <w:rsid w:val="004419C6"/>
    <w:rsid w:val="00441DF6"/>
    <w:rsid w:val="004423EF"/>
    <w:rsid w:val="00444938"/>
    <w:rsid w:val="00444B3C"/>
    <w:rsid w:val="00445D84"/>
    <w:rsid w:val="0044707C"/>
    <w:rsid w:val="004522EB"/>
    <w:rsid w:val="004524A9"/>
    <w:rsid w:val="00452FA7"/>
    <w:rsid w:val="0045571D"/>
    <w:rsid w:val="00455A76"/>
    <w:rsid w:val="00457F4F"/>
    <w:rsid w:val="00460189"/>
    <w:rsid w:val="00461468"/>
    <w:rsid w:val="00462640"/>
    <w:rsid w:val="00462C7C"/>
    <w:rsid w:val="00463301"/>
    <w:rsid w:val="004636B8"/>
    <w:rsid w:val="0046568E"/>
    <w:rsid w:val="00470052"/>
    <w:rsid w:val="00470C9E"/>
    <w:rsid w:val="00471C5E"/>
    <w:rsid w:val="00472A06"/>
    <w:rsid w:val="00473912"/>
    <w:rsid w:val="00474012"/>
    <w:rsid w:val="0047503B"/>
    <w:rsid w:val="00475A3C"/>
    <w:rsid w:val="0047662C"/>
    <w:rsid w:val="004772FB"/>
    <w:rsid w:val="00477F41"/>
    <w:rsid w:val="0048069C"/>
    <w:rsid w:val="00480860"/>
    <w:rsid w:val="0048088C"/>
    <w:rsid w:val="004816C3"/>
    <w:rsid w:val="00481A7D"/>
    <w:rsid w:val="00482C43"/>
    <w:rsid w:val="00483122"/>
    <w:rsid w:val="00486EA6"/>
    <w:rsid w:val="00490227"/>
    <w:rsid w:val="004908E5"/>
    <w:rsid w:val="00490D27"/>
    <w:rsid w:val="0049274A"/>
    <w:rsid w:val="00492D0D"/>
    <w:rsid w:val="00492F86"/>
    <w:rsid w:val="004969A8"/>
    <w:rsid w:val="004A0421"/>
    <w:rsid w:val="004A0C28"/>
    <w:rsid w:val="004A18A4"/>
    <w:rsid w:val="004A30A8"/>
    <w:rsid w:val="004A3138"/>
    <w:rsid w:val="004A3722"/>
    <w:rsid w:val="004A42D3"/>
    <w:rsid w:val="004A48EC"/>
    <w:rsid w:val="004A4C51"/>
    <w:rsid w:val="004A55DA"/>
    <w:rsid w:val="004A6139"/>
    <w:rsid w:val="004A7832"/>
    <w:rsid w:val="004A7BD5"/>
    <w:rsid w:val="004B05AF"/>
    <w:rsid w:val="004B1974"/>
    <w:rsid w:val="004B1A1A"/>
    <w:rsid w:val="004B1B69"/>
    <w:rsid w:val="004B39D3"/>
    <w:rsid w:val="004B6786"/>
    <w:rsid w:val="004B6A07"/>
    <w:rsid w:val="004B6F11"/>
    <w:rsid w:val="004C0623"/>
    <w:rsid w:val="004C0690"/>
    <w:rsid w:val="004C09E3"/>
    <w:rsid w:val="004C0CE0"/>
    <w:rsid w:val="004C19CC"/>
    <w:rsid w:val="004C2A09"/>
    <w:rsid w:val="004C4305"/>
    <w:rsid w:val="004C5268"/>
    <w:rsid w:val="004C5A00"/>
    <w:rsid w:val="004C624F"/>
    <w:rsid w:val="004C67B2"/>
    <w:rsid w:val="004C68BE"/>
    <w:rsid w:val="004D0277"/>
    <w:rsid w:val="004D1C9B"/>
    <w:rsid w:val="004D2698"/>
    <w:rsid w:val="004D2BCE"/>
    <w:rsid w:val="004D2CF0"/>
    <w:rsid w:val="004D3789"/>
    <w:rsid w:val="004D3955"/>
    <w:rsid w:val="004D756C"/>
    <w:rsid w:val="004D76D7"/>
    <w:rsid w:val="004E01AC"/>
    <w:rsid w:val="004E0A94"/>
    <w:rsid w:val="004E1C1E"/>
    <w:rsid w:val="004E1E63"/>
    <w:rsid w:val="004E3122"/>
    <w:rsid w:val="004E381C"/>
    <w:rsid w:val="004E6626"/>
    <w:rsid w:val="004E68D2"/>
    <w:rsid w:val="004E78F3"/>
    <w:rsid w:val="004F03BB"/>
    <w:rsid w:val="004F24E2"/>
    <w:rsid w:val="004F286B"/>
    <w:rsid w:val="004F2D7C"/>
    <w:rsid w:val="004F2DA3"/>
    <w:rsid w:val="004F687E"/>
    <w:rsid w:val="004F7112"/>
    <w:rsid w:val="00501D00"/>
    <w:rsid w:val="00502385"/>
    <w:rsid w:val="00503F9E"/>
    <w:rsid w:val="005054FE"/>
    <w:rsid w:val="00505B34"/>
    <w:rsid w:val="00505C2F"/>
    <w:rsid w:val="005066EC"/>
    <w:rsid w:val="005105D6"/>
    <w:rsid w:val="0051064E"/>
    <w:rsid w:val="00511854"/>
    <w:rsid w:val="005142A9"/>
    <w:rsid w:val="00516020"/>
    <w:rsid w:val="0051760C"/>
    <w:rsid w:val="00521218"/>
    <w:rsid w:val="00521507"/>
    <w:rsid w:val="005215E3"/>
    <w:rsid w:val="00522425"/>
    <w:rsid w:val="00522CC1"/>
    <w:rsid w:val="005276B0"/>
    <w:rsid w:val="00527DB6"/>
    <w:rsid w:val="00527DE0"/>
    <w:rsid w:val="00531143"/>
    <w:rsid w:val="00531244"/>
    <w:rsid w:val="0053172C"/>
    <w:rsid w:val="005319A4"/>
    <w:rsid w:val="00531CB7"/>
    <w:rsid w:val="005332C0"/>
    <w:rsid w:val="005335A1"/>
    <w:rsid w:val="00533D34"/>
    <w:rsid w:val="0053428E"/>
    <w:rsid w:val="005348F8"/>
    <w:rsid w:val="00534BAF"/>
    <w:rsid w:val="00535482"/>
    <w:rsid w:val="005400F4"/>
    <w:rsid w:val="005408FB"/>
    <w:rsid w:val="00540B35"/>
    <w:rsid w:val="00540D8B"/>
    <w:rsid w:val="005411C6"/>
    <w:rsid w:val="005411ED"/>
    <w:rsid w:val="00541CE7"/>
    <w:rsid w:val="00542642"/>
    <w:rsid w:val="0054368F"/>
    <w:rsid w:val="00543EE7"/>
    <w:rsid w:val="00545AC3"/>
    <w:rsid w:val="00547651"/>
    <w:rsid w:val="005501D7"/>
    <w:rsid w:val="00550F42"/>
    <w:rsid w:val="005513A8"/>
    <w:rsid w:val="005525DF"/>
    <w:rsid w:val="00552C42"/>
    <w:rsid w:val="0055522E"/>
    <w:rsid w:val="0055704C"/>
    <w:rsid w:val="005610D4"/>
    <w:rsid w:val="005612C9"/>
    <w:rsid w:val="00561694"/>
    <w:rsid w:val="00561C1F"/>
    <w:rsid w:val="00561C27"/>
    <w:rsid w:val="005631FA"/>
    <w:rsid w:val="0056481B"/>
    <w:rsid w:val="00564A83"/>
    <w:rsid w:val="005652A9"/>
    <w:rsid w:val="00565377"/>
    <w:rsid w:val="00565F90"/>
    <w:rsid w:val="00566643"/>
    <w:rsid w:val="005668C5"/>
    <w:rsid w:val="005669E7"/>
    <w:rsid w:val="005674D1"/>
    <w:rsid w:val="00567FA4"/>
    <w:rsid w:val="005701CF"/>
    <w:rsid w:val="005704CA"/>
    <w:rsid w:val="00570689"/>
    <w:rsid w:val="00570849"/>
    <w:rsid w:val="005721F7"/>
    <w:rsid w:val="0057295A"/>
    <w:rsid w:val="00573E8C"/>
    <w:rsid w:val="0057429D"/>
    <w:rsid w:val="00574806"/>
    <w:rsid w:val="005755F6"/>
    <w:rsid w:val="005761D1"/>
    <w:rsid w:val="00576F04"/>
    <w:rsid w:val="005777A4"/>
    <w:rsid w:val="00581098"/>
    <w:rsid w:val="00582D81"/>
    <w:rsid w:val="00583699"/>
    <w:rsid w:val="00583FAD"/>
    <w:rsid w:val="00584C30"/>
    <w:rsid w:val="00584E2C"/>
    <w:rsid w:val="00585086"/>
    <w:rsid w:val="00585ED0"/>
    <w:rsid w:val="005917C9"/>
    <w:rsid w:val="005918C3"/>
    <w:rsid w:val="005918C5"/>
    <w:rsid w:val="0059324B"/>
    <w:rsid w:val="00594361"/>
    <w:rsid w:val="00595F56"/>
    <w:rsid w:val="005A0ECF"/>
    <w:rsid w:val="005A1F09"/>
    <w:rsid w:val="005A1FBC"/>
    <w:rsid w:val="005A205F"/>
    <w:rsid w:val="005A25EF"/>
    <w:rsid w:val="005A2698"/>
    <w:rsid w:val="005A2812"/>
    <w:rsid w:val="005A2A5E"/>
    <w:rsid w:val="005A4C64"/>
    <w:rsid w:val="005A78C0"/>
    <w:rsid w:val="005B085C"/>
    <w:rsid w:val="005B1CAE"/>
    <w:rsid w:val="005B2D9A"/>
    <w:rsid w:val="005B4F6B"/>
    <w:rsid w:val="005B58FA"/>
    <w:rsid w:val="005B679D"/>
    <w:rsid w:val="005B6A4F"/>
    <w:rsid w:val="005B6F24"/>
    <w:rsid w:val="005C0C45"/>
    <w:rsid w:val="005C0F50"/>
    <w:rsid w:val="005C20C0"/>
    <w:rsid w:val="005C3EED"/>
    <w:rsid w:val="005C6523"/>
    <w:rsid w:val="005C7C5F"/>
    <w:rsid w:val="005D07D2"/>
    <w:rsid w:val="005D092D"/>
    <w:rsid w:val="005D0B21"/>
    <w:rsid w:val="005D0F0A"/>
    <w:rsid w:val="005D16B8"/>
    <w:rsid w:val="005D24C7"/>
    <w:rsid w:val="005D5365"/>
    <w:rsid w:val="005D5AB2"/>
    <w:rsid w:val="005D71B8"/>
    <w:rsid w:val="005D7474"/>
    <w:rsid w:val="005D7AB1"/>
    <w:rsid w:val="005E1E45"/>
    <w:rsid w:val="005E3D68"/>
    <w:rsid w:val="005E571D"/>
    <w:rsid w:val="005E6417"/>
    <w:rsid w:val="005E6CE8"/>
    <w:rsid w:val="005E707F"/>
    <w:rsid w:val="005E7AD8"/>
    <w:rsid w:val="005F154A"/>
    <w:rsid w:val="005F3C98"/>
    <w:rsid w:val="005F426B"/>
    <w:rsid w:val="005F5106"/>
    <w:rsid w:val="005F6C62"/>
    <w:rsid w:val="00600CB5"/>
    <w:rsid w:val="00600DE0"/>
    <w:rsid w:val="00601C73"/>
    <w:rsid w:val="00602341"/>
    <w:rsid w:val="00602AF3"/>
    <w:rsid w:val="00604005"/>
    <w:rsid w:val="006062C2"/>
    <w:rsid w:val="006066EA"/>
    <w:rsid w:val="00607AEB"/>
    <w:rsid w:val="00607BB6"/>
    <w:rsid w:val="00610802"/>
    <w:rsid w:val="00610A1D"/>
    <w:rsid w:val="00610C72"/>
    <w:rsid w:val="00610DAE"/>
    <w:rsid w:val="00611EEB"/>
    <w:rsid w:val="006152B6"/>
    <w:rsid w:val="00615CD6"/>
    <w:rsid w:val="00615DEF"/>
    <w:rsid w:val="0062011D"/>
    <w:rsid w:val="006208E9"/>
    <w:rsid w:val="006228D8"/>
    <w:rsid w:val="00623B16"/>
    <w:rsid w:val="00624AC2"/>
    <w:rsid w:val="00624AE3"/>
    <w:rsid w:val="00625458"/>
    <w:rsid w:val="00625D2C"/>
    <w:rsid w:val="00627E1C"/>
    <w:rsid w:val="0063044F"/>
    <w:rsid w:val="0063096D"/>
    <w:rsid w:val="00630F99"/>
    <w:rsid w:val="00633323"/>
    <w:rsid w:val="006367B2"/>
    <w:rsid w:val="0063751A"/>
    <w:rsid w:val="00637766"/>
    <w:rsid w:val="0063784D"/>
    <w:rsid w:val="0064006D"/>
    <w:rsid w:val="00640B7F"/>
    <w:rsid w:val="006412E7"/>
    <w:rsid w:val="00641C5A"/>
    <w:rsid w:val="006423CF"/>
    <w:rsid w:val="00642542"/>
    <w:rsid w:val="00645845"/>
    <w:rsid w:val="006459B5"/>
    <w:rsid w:val="00646B33"/>
    <w:rsid w:val="00647968"/>
    <w:rsid w:val="00647995"/>
    <w:rsid w:val="006509F2"/>
    <w:rsid w:val="0065116A"/>
    <w:rsid w:val="00654292"/>
    <w:rsid w:val="00654F36"/>
    <w:rsid w:val="00656355"/>
    <w:rsid w:val="00656401"/>
    <w:rsid w:val="00657FAB"/>
    <w:rsid w:val="00660C48"/>
    <w:rsid w:val="006610A2"/>
    <w:rsid w:val="00661617"/>
    <w:rsid w:val="00661783"/>
    <w:rsid w:val="00662233"/>
    <w:rsid w:val="00662664"/>
    <w:rsid w:val="00662CE0"/>
    <w:rsid w:val="00662EA7"/>
    <w:rsid w:val="006644DF"/>
    <w:rsid w:val="006656A7"/>
    <w:rsid w:val="00665F37"/>
    <w:rsid w:val="006673A4"/>
    <w:rsid w:val="00667C20"/>
    <w:rsid w:val="00667E8C"/>
    <w:rsid w:val="0067229B"/>
    <w:rsid w:val="00672E93"/>
    <w:rsid w:val="00673645"/>
    <w:rsid w:val="00674D0A"/>
    <w:rsid w:val="00674F10"/>
    <w:rsid w:val="006772BB"/>
    <w:rsid w:val="0068104C"/>
    <w:rsid w:val="0068133F"/>
    <w:rsid w:val="006819BF"/>
    <w:rsid w:val="00681CA3"/>
    <w:rsid w:val="00682ECA"/>
    <w:rsid w:val="006831CE"/>
    <w:rsid w:val="0068333F"/>
    <w:rsid w:val="006833C7"/>
    <w:rsid w:val="00684193"/>
    <w:rsid w:val="00684203"/>
    <w:rsid w:val="00684228"/>
    <w:rsid w:val="00685A51"/>
    <w:rsid w:val="00686759"/>
    <w:rsid w:val="00686B6F"/>
    <w:rsid w:val="00686CF4"/>
    <w:rsid w:val="006916A5"/>
    <w:rsid w:val="00692039"/>
    <w:rsid w:val="006924AA"/>
    <w:rsid w:val="00692C27"/>
    <w:rsid w:val="006931D1"/>
    <w:rsid w:val="006941E7"/>
    <w:rsid w:val="0069472D"/>
    <w:rsid w:val="00696DAB"/>
    <w:rsid w:val="006973B8"/>
    <w:rsid w:val="006A2472"/>
    <w:rsid w:val="006A2F31"/>
    <w:rsid w:val="006A3F40"/>
    <w:rsid w:val="006A41B3"/>
    <w:rsid w:val="006A4322"/>
    <w:rsid w:val="006A51CF"/>
    <w:rsid w:val="006A5D23"/>
    <w:rsid w:val="006A6BCF"/>
    <w:rsid w:val="006B0168"/>
    <w:rsid w:val="006B12CD"/>
    <w:rsid w:val="006B2948"/>
    <w:rsid w:val="006B3350"/>
    <w:rsid w:val="006B45FF"/>
    <w:rsid w:val="006B5024"/>
    <w:rsid w:val="006B507F"/>
    <w:rsid w:val="006B5500"/>
    <w:rsid w:val="006B6B9F"/>
    <w:rsid w:val="006B6BE9"/>
    <w:rsid w:val="006B6F3C"/>
    <w:rsid w:val="006B7B88"/>
    <w:rsid w:val="006B7DBE"/>
    <w:rsid w:val="006C051F"/>
    <w:rsid w:val="006C09AB"/>
    <w:rsid w:val="006C244C"/>
    <w:rsid w:val="006C47AE"/>
    <w:rsid w:val="006C483B"/>
    <w:rsid w:val="006C7490"/>
    <w:rsid w:val="006C7B1C"/>
    <w:rsid w:val="006C7C69"/>
    <w:rsid w:val="006D0C4A"/>
    <w:rsid w:val="006D1E4F"/>
    <w:rsid w:val="006D2202"/>
    <w:rsid w:val="006D2849"/>
    <w:rsid w:val="006D477B"/>
    <w:rsid w:val="006D529D"/>
    <w:rsid w:val="006D5725"/>
    <w:rsid w:val="006D5D28"/>
    <w:rsid w:val="006D68EE"/>
    <w:rsid w:val="006D6B7C"/>
    <w:rsid w:val="006D7371"/>
    <w:rsid w:val="006E02B2"/>
    <w:rsid w:val="006E2792"/>
    <w:rsid w:val="006E2B2C"/>
    <w:rsid w:val="006E31CE"/>
    <w:rsid w:val="006E434A"/>
    <w:rsid w:val="006E631C"/>
    <w:rsid w:val="006E671F"/>
    <w:rsid w:val="006F3342"/>
    <w:rsid w:val="006F33ED"/>
    <w:rsid w:val="006F3F1E"/>
    <w:rsid w:val="006F5623"/>
    <w:rsid w:val="006F5932"/>
    <w:rsid w:val="006F6C64"/>
    <w:rsid w:val="006F77D5"/>
    <w:rsid w:val="006F78A3"/>
    <w:rsid w:val="007002DD"/>
    <w:rsid w:val="0070080B"/>
    <w:rsid w:val="00701995"/>
    <w:rsid w:val="007037B9"/>
    <w:rsid w:val="00704D3A"/>
    <w:rsid w:val="00704F32"/>
    <w:rsid w:val="0070538C"/>
    <w:rsid w:val="007063D7"/>
    <w:rsid w:val="00710F99"/>
    <w:rsid w:val="00711B35"/>
    <w:rsid w:val="0071251D"/>
    <w:rsid w:val="00712ECA"/>
    <w:rsid w:val="00713A4A"/>
    <w:rsid w:val="00713A8B"/>
    <w:rsid w:val="00713CB9"/>
    <w:rsid w:val="007158FF"/>
    <w:rsid w:val="00716673"/>
    <w:rsid w:val="0072042B"/>
    <w:rsid w:val="007210F8"/>
    <w:rsid w:val="00722EAD"/>
    <w:rsid w:val="0072409F"/>
    <w:rsid w:val="00725435"/>
    <w:rsid w:val="007262FB"/>
    <w:rsid w:val="00733019"/>
    <w:rsid w:val="00733AEF"/>
    <w:rsid w:val="0073643E"/>
    <w:rsid w:val="00736C85"/>
    <w:rsid w:val="00737CC4"/>
    <w:rsid w:val="00740C89"/>
    <w:rsid w:val="00742D12"/>
    <w:rsid w:val="00743B15"/>
    <w:rsid w:val="007459D5"/>
    <w:rsid w:val="00745A4C"/>
    <w:rsid w:val="007463DC"/>
    <w:rsid w:val="0074645E"/>
    <w:rsid w:val="00746ED5"/>
    <w:rsid w:val="00750676"/>
    <w:rsid w:val="00750B7C"/>
    <w:rsid w:val="00751316"/>
    <w:rsid w:val="00751FEF"/>
    <w:rsid w:val="00752BC3"/>
    <w:rsid w:val="0075520F"/>
    <w:rsid w:val="00760462"/>
    <w:rsid w:val="00760C2A"/>
    <w:rsid w:val="007625B5"/>
    <w:rsid w:val="00762808"/>
    <w:rsid w:val="00762DD0"/>
    <w:rsid w:val="00762DDD"/>
    <w:rsid w:val="007632A3"/>
    <w:rsid w:val="0076349E"/>
    <w:rsid w:val="007644EE"/>
    <w:rsid w:val="00764A68"/>
    <w:rsid w:val="00766787"/>
    <w:rsid w:val="007677F9"/>
    <w:rsid w:val="007706B5"/>
    <w:rsid w:val="00770839"/>
    <w:rsid w:val="0077271F"/>
    <w:rsid w:val="00772CAE"/>
    <w:rsid w:val="00772DE6"/>
    <w:rsid w:val="0077323A"/>
    <w:rsid w:val="00773CDC"/>
    <w:rsid w:val="007742E7"/>
    <w:rsid w:val="00774A76"/>
    <w:rsid w:val="00774C52"/>
    <w:rsid w:val="00776EC2"/>
    <w:rsid w:val="0078467C"/>
    <w:rsid w:val="00784AA8"/>
    <w:rsid w:val="00784B42"/>
    <w:rsid w:val="00784D8A"/>
    <w:rsid w:val="007855ED"/>
    <w:rsid w:val="0078698A"/>
    <w:rsid w:val="00787C40"/>
    <w:rsid w:val="00790E99"/>
    <w:rsid w:val="00790F54"/>
    <w:rsid w:val="00791548"/>
    <w:rsid w:val="00791748"/>
    <w:rsid w:val="00791CB6"/>
    <w:rsid w:val="00793636"/>
    <w:rsid w:val="007978DA"/>
    <w:rsid w:val="007A1836"/>
    <w:rsid w:val="007A340A"/>
    <w:rsid w:val="007A38D3"/>
    <w:rsid w:val="007A464B"/>
    <w:rsid w:val="007A58E3"/>
    <w:rsid w:val="007A5CC1"/>
    <w:rsid w:val="007A70A0"/>
    <w:rsid w:val="007A7273"/>
    <w:rsid w:val="007A7C85"/>
    <w:rsid w:val="007B11A8"/>
    <w:rsid w:val="007B1227"/>
    <w:rsid w:val="007B1B24"/>
    <w:rsid w:val="007B2261"/>
    <w:rsid w:val="007B2457"/>
    <w:rsid w:val="007B26A1"/>
    <w:rsid w:val="007B3BF1"/>
    <w:rsid w:val="007B45C7"/>
    <w:rsid w:val="007B610A"/>
    <w:rsid w:val="007B70AA"/>
    <w:rsid w:val="007B7B0D"/>
    <w:rsid w:val="007B7CEE"/>
    <w:rsid w:val="007C06E7"/>
    <w:rsid w:val="007C0F94"/>
    <w:rsid w:val="007C2A41"/>
    <w:rsid w:val="007C3167"/>
    <w:rsid w:val="007C3B94"/>
    <w:rsid w:val="007C4FA5"/>
    <w:rsid w:val="007C53D9"/>
    <w:rsid w:val="007C565B"/>
    <w:rsid w:val="007C5AAE"/>
    <w:rsid w:val="007C785D"/>
    <w:rsid w:val="007C78A8"/>
    <w:rsid w:val="007C7DA8"/>
    <w:rsid w:val="007D0FDD"/>
    <w:rsid w:val="007D20E6"/>
    <w:rsid w:val="007D282F"/>
    <w:rsid w:val="007D387D"/>
    <w:rsid w:val="007D4BC6"/>
    <w:rsid w:val="007D4BCF"/>
    <w:rsid w:val="007D4DBE"/>
    <w:rsid w:val="007D5107"/>
    <w:rsid w:val="007D555A"/>
    <w:rsid w:val="007D588E"/>
    <w:rsid w:val="007D6A1F"/>
    <w:rsid w:val="007D6F89"/>
    <w:rsid w:val="007E0DCA"/>
    <w:rsid w:val="007E144F"/>
    <w:rsid w:val="007E16B5"/>
    <w:rsid w:val="007E178B"/>
    <w:rsid w:val="007E25D0"/>
    <w:rsid w:val="007E2AE6"/>
    <w:rsid w:val="007E4B26"/>
    <w:rsid w:val="007E4EE9"/>
    <w:rsid w:val="007E50E3"/>
    <w:rsid w:val="007E597E"/>
    <w:rsid w:val="007E74EF"/>
    <w:rsid w:val="007E76E5"/>
    <w:rsid w:val="007F2B14"/>
    <w:rsid w:val="007F3A1E"/>
    <w:rsid w:val="007F3BDE"/>
    <w:rsid w:val="007F4896"/>
    <w:rsid w:val="007F4E5A"/>
    <w:rsid w:val="007F52DF"/>
    <w:rsid w:val="007F58D5"/>
    <w:rsid w:val="007F5E41"/>
    <w:rsid w:val="007F6B4D"/>
    <w:rsid w:val="00800198"/>
    <w:rsid w:val="0080026C"/>
    <w:rsid w:val="00800863"/>
    <w:rsid w:val="008015B0"/>
    <w:rsid w:val="00802C8A"/>
    <w:rsid w:val="008031C5"/>
    <w:rsid w:val="008033BB"/>
    <w:rsid w:val="008039F8"/>
    <w:rsid w:val="00807ADC"/>
    <w:rsid w:val="0081097A"/>
    <w:rsid w:val="00812564"/>
    <w:rsid w:val="00812D1E"/>
    <w:rsid w:val="008130C4"/>
    <w:rsid w:val="008143D8"/>
    <w:rsid w:val="00814C80"/>
    <w:rsid w:val="00815B5D"/>
    <w:rsid w:val="00815D26"/>
    <w:rsid w:val="00816B56"/>
    <w:rsid w:val="00817687"/>
    <w:rsid w:val="0082058E"/>
    <w:rsid w:val="00820BDE"/>
    <w:rsid w:val="008223DF"/>
    <w:rsid w:val="0082253F"/>
    <w:rsid w:val="008235A1"/>
    <w:rsid w:val="00824511"/>
    <w:rsid w:val="008247DF"/>
    <w:rsid w:val="00824D9D"/>
    <w:rsid w:val="00826081"/>
    <w:rsid w:val="00826AC8"/>
    <w:rsid w:val="00826E1F"/>
    <w:rsid w:val="0082735D"/>
    <w:rsid w:val="00830C0F"/>
    <w:rsid w:val="0083175D"/>
    <w:rsid w:val="008319EC"/>
    <w:rsid w:val="00831C9E"/>
    <w:rsid w:val="008328DB"/>
    <w:rsid w:val="0083313F"/>
    <w:rsid w:val="00833298"/>
    <w:rsid w:val="00833CEE"/>
    <w:rsid w:val="008344D6"/>
    <w:rsid w:val="0083460D"/>
    <w:rsid w:val="0083566D"/>
    <w:rsid w:val="00835825"/>
    <w:rsid w:val="00836542"/>
    <w:rsid w:val="00837B3C"/>
    <w:rsid w:val="00840D08"/>
    <w:rsid w:val="008424AE"/>
    <w:rsid w:val="00842D89"/>
    <w:rsid w:val="00843327"/>
    <w:rsid w:val="00843EB5"/>
    <w:rsid w:val="008447BD"/>
    <w:rsid w:val="00847936"/>
    <w:rsid w:val="00851C29"/>
    <w:rsid w:val="00851F3E"/>
    <w:rsid w:val="00853ECA"/>
    <w:rsid w:val="00855B19"/>
    <w:rsid w:val="00857A1F"/>
    <w:rsid w:val="00860D25"/>
    <w:rsid w:val="00860F91"/>
    <w:rsid w:val="0086167C"/>
    <w:rsid w:val="00863643"/>
    <w:rsid w:val="00864694"/>
    <w:rsid w:val="00864832"/>
    <w:rsid w:val="00864C19"/>
    <w:rsid w:val="00870002"/>
    <w:rsid w:val="008706E2"/>
    <w:rsid w:val="00870E7D"/>
    <w:rsid w:val="0087181D"/>
    <w:rsid w:val="00872138"/>
    <w:rsid w:val="00872296"/>
    <w:rsid w:val="008726EB"/>
    <w:rsid w:val="008732FD"/>
    <w:rsid w:val="00873DBA"/>
    <w:rsid w:val="00874548"/>
    <w:rsid w:val="00874C6D"/>
    <w:rsid w:val="00876750"/>
    <w:rsid w:val="0087693C"/>
    <w:rsid w:val="00876D41"/>
    <w:rsid w:val="008771E7"/>
    <w:rsid w:val="00877354"/>
    <w:rsid w:val="00880097"/>
    <w:rsid w:val="00882185"/>
    <w:rsid w:val="00883841"/>
    <w:rsid w:val="00884E54"/>
    <w:rsid w:val="00887181"/>
    <w:rsid w:val="00887F8C"/>
    <w:rsid w:val="00890A11"/>
    <w:rsid w:val="0089273E"/>
    <w:rsid w:val="00892EBA"/>
    <w:rsid w:val="0089313F"/>
    <w:rsid w:val="0089356D"/>
    <w:rsid w:val="0089391B"/>
    <w:rsid w:val="00893ABC"/>
    <w:rsid w:val="00893D01"/>
    <w:rsid w:val="00894EB8"/>
    <w:rsid w:val="00895395"/>
    <w:rsid w:val="00895DD1"/>
    <w:rsid w:val="00896B27"/>
    <w:rsid w:val="00897225"/>
    <w:rsid w:val="00897ADF"/>
    <w:rsid w:val="00897D85"/>
    <w:rsid w:val="008A00A2"/>
    <w:rsid w:val="008A0154"/>
    <w:rsid w:val="008A01BE"/>
    <w:rsid w:val="008A0A68"/>
    <w:rsid w:val="008A21CF"/>
    <w:rsid w:val="008A27B8"/>
    <w:rsid w:val="008A3300"/>
    <w:rsid w:val="008A617B"/>
    <w:rsid w:val="008A6484"/>
    <w:rsid w:val="008A6CB9"/>
    <w:rsid w:val="008A7145"/>
    <w:rsid w:val="008B0BDF"/>
    <w:rsid w:val="008B0CB3"/>
    <w:rsid w:val="008B1056"/>
    <w:rsid w:val="008B1EC1"/>
    <w:rsid w:val="008B6915"/>
    <w:rsid w:val="008B7EC4"/>
    <w:rsid w:val="008B7F4D"/>
    <w:rsid w:val="008C18C4"/>
    <w:rsid w:val="008C246A"/>
    <w:rsid w:val="008C368C"/>
    <w:rsid w:val="008C5219"/>
    <w:rsid w:val="008C537B"/>
    <w:rsid w:val="008C6815"/>
    <w:rsid w:val="008D0F64"/>
    <w:rsid w:val="008D1393"/>
    <w:rsid w:val="008D152B"/>
    <w:rsid w:val="008D23CC"/>
    <w:rsid w:val="008D2467"/>
    <w:rsid w:val="008D3227"/>
    <w:rsid w:val="008D3ABB"/>
    <w:rsid w:val="008D4E11"/>
    <w:rsid w:val="008D58DC"/>
    <w:rsid w:val="008D62E2"/>
    <w:rsid w:val="008D68EA"/>
    <w:rsid w:val="008D6CFF"/>
    <w:rsid w:val="008D7ED3"/>
    <w:rsid w:val="008E102F"/>
    <w:rsid w:val="008E1DAF"/>
    <w:rsid w:val="008E333B"/>
    <w:rsid w:val="008E3985"/>
    <w:rsid w:val="008E4311"/>
    <w:rsid w:val="008E495A"/>
    <w:rsid w:val="008E532E"/>
    <w:rsid w:val="008E55E0"/>
    <w:rsid w:val="008E58E7"/>
    <w:rsid w:val="008E5EE6"/>
    <w:rsid w:val="008E75D3"/>
    <w:rsid w:val="008F000A"/>
    <w:rsid w:val="008F05C0"/>
    <w:rsid w:val="008F10EF"/>
    <w:rsid w:val="008F32D2"/>
    <w:rsid w:val="008F3620"/>
    <w:rsid w:val="008F3EFB"/>
    <w:rsid w:val="008F4B7F"/>
    <w:rsid w:val="008F502B"/>
    <w:rsid w:val="008F5599"/>
    <w:rsid w:val="008F6F5B"/>
    <w:rsid w:val="008F75B9"/>
    <w:rsid w:val="00900BC5"/>
    <w:rsid w:val="009012C5"/>
    <w:rsid w:val="00901482"/>
    <w:rsid w:val="00901AE1"/>
    <w:rsid w:val="009027B3"/>
    <w:rsid w:val="00903994"/>
    <w:rsid w:val="009050FF"/>
    <w:rsid w:val="0090549D"/>
    <w:rsid w:val="009056BF"/>
    <w:rsid w:val="00911BB4"/>
    <w:rsid w:val="009144F3"/>
    <w:rsid w:val="00914F37"/>
    <w:rsid w:val="00915396"/>
    <w:rsid w:val="00915674"/>
    <w:rsid w:val="009161A6"/>
    <w:rsid w:val="00916B27"/>
    <w:rsid w:val="0092005E"/>
    <w:rsid w:val="0092029E"/>
    <w:rsid w:val="00920621"/>
    <w:rsid w:val="00921C94"/>
    <w:rsid w:val="009229AC"/>
    <w:rsid w:val="009231BF"/>
    <w:rsid w:val="00924339"/>
    <w:rsid w:val="00924E51"/>
    <w:rsid w:val="009251C9"/>
    <w:rsid w:val="0092583A"/>
    <w:rsid w:val="00926D33"/>
    <w:rsid w:val="00927970"/>
    <w:rsid w:val="00931700"/>
    <w:rsid w:val="00931FB4"/>
    <w:rsid w:val="00932249"/>
    <w:rsid w:val="009325D0"/>
    <w:rsid w:val="00934084"/>
    <w:rsid w:val="00934483"/>
    <w:rsid w:val="00935893"/>
    <w:rsid w:val="00936B18"/>
    <w:rsid w:val="009408C9"/>
    <w:rsid w:val="00941A04"/>
    <w:rsid w:val="00941FCB"/>
    <w:rsid w:val="00941FFB"/>
    <w:rsid w:val="00943A0E"/>
    <w:rsid w:val="009445B2"/>
    <w:rsid w:val="00945D7E"/>
    <w:rsid w:val="00945E64"/>
    <w:rsid w:val="009463A8"/>
    <w:rsid w:val="00946FE9"/>
    <w:rsid w:val="00950717"/>
    <w:rsid w:val="00952FE5"/>
    <w:rsid w:val="009541FD"/>
    <w:rsid w:val="0095512D"/>
    <w:rsid w:val="0095578A"/>
    <w:rsid w:val="00955E81"/>
    <w:rsid w:val="0095613C"/>
    <w:rsid w:val="009574EB"/>
    <w:rsid w:val="0096006F"/>
    <w:rsid w:val="00961D20"/>
    <w:rsid w:val="009620E7"/>
    <w:rsid w:val="00962F8A"/>
    <w:rsid w:val="009633E5"/>
    <w:rsid w:val="00965C33"/>
    <w:rsid w:val="00967066"/>
    <w:rsid w:val="009706C9"/>
    <w:rsid w:val="00972631"/>
    <w:rsid w:val="00972DE7"/>
    <w:rsid w:val="009741ED"/>
    <w:rsid w:val="00974E2B"/>
    <w:rsid w:val="00976CD8"/>
    <w:rsid w:val="00976EAB"/>
    <w:rsid w:val="00977008"/>
    <w:rsid w:val="009779B7"/>
    <w:rsid w:val="00980231"/>
    <w:rsid w:val="00982B40"/>
    <w:rsid w:val="00983884"/>
    <w:rsid w:val="00985130"/>
    <w:rsid w:val="00985223"/>
    <w:rsid w:val="00986FAB"/>
    <w:rsid w:val="0098728C"/>
    <w:rsid w:val="009876B4"/>
    <w:rsid w:val="00990304"/>
    <w:rsid w:val="0099042C"/>
    <w:rsid w:val="009908CD"/>
    <w:rsid w:val="00993020"/>
    <w:rsid w:val="009933E9"/>
    <w:rsid w:val="00994FAA"/>
    <w:rsid w:val="009955CE"/>
    <w:rsid w:val="00996641"/>
    <w:rsid w:val="00996FE2"/>
    <w:rsid w:val="009A0CEC"/>
    <w:rsid w:val="009A141B"/>
    <w:rsid w:val="009A14CD"/>
    <w:rsid w:val="009A1977"/>
    <w:rsid w:val="009A1B61"/>
    <w:rsid w:val="009A3645"/>
    <w:rsid w:val="009A3B45"/>
    <w:rsid w:val="009A3C56"/>
    <w:rsid w:val="009A415A"/>
    <w:rsid w:val="009A53EB"/>
    <w:rsid w:val="009A5C46"/>
    <w:rsid w:val="009A65B7"/>
    <w:rsid w:val="009A6646"/>
    <w:rsid w:val="009A6765"/>
    <w:rsid w:val="009A677B"/>
    <w:rsid w:val="009A7123"/>
    <w:rsid w:val="009A75B4"/>
    <w:rsid w:val="009A7E65"/>
    <w:rsid w:val="009B00A5"/>
    <w:rsid w:val="009B23BC"/>
    <w:rsid w:val="009B42BC"/>
    <w:rsid w:val="009B5E2B"/>
    <w:rsid w:val="009B6421"/>
    <w:rsid w:val="009B64CF"/>
    <w:rsid w:val="009B6759"/>
    <w:rsid w:val="009C16B6"/>
    <w:rsid w:val="009C1F16"/>
    <w:rsid w:val="009C407C"/>
    <w:rsid w:val="009C4345"/>
    <w:rsid w:val="009C6756"/>
    <w:rsid w:val="009C6CB6"/>
    <w:rsid w:val="009C6F0C"/>
    <w:rsid w:val="009D0774"/>
    <w:rsid w:val="009D2318"/>
    <w:rsid w:val="009D3C0C"/>
    <w:rsid w:val="009D4CB2"/>
    <w:rsid w:val="009D4D7A"/>
    <w:rsid w:val="009D4EEC"/>
    <w:rsid w:val="009D6402"/>
    <w:rsid w:val="009D64A7"/>
    <w:rsid w:val="009E1542"/>
    <w:rsid w:val="009E3323"/>
    <w:rsid w:val="009E3B3F"/>
    <w:rsid w:val="009E3B47"/>
    <w:rsid w:val="009E4989"/>
    <w:rsid w:val="009E5922"/>
    <w:rsid w:val="009E64FA"/>
    <w:rsid w:val="009E6B1E"/>
    <w:rsid w:val="009E6FB6"/>
    <w:rsid w:val="009F14EF"/>
    <w:rsid w:val="009F5878"/>
    <w:rsid w:val="009F75CC"/>
    <w:rsid w:val="009F768C"/>
    <w:rsid w:val="00A00D2C"/>
    <w:rsid w:val="00A01E91"/>
    <w:rsid w:val="00A022DE"/>
    <w:rsid w:val="00A02A22"/>
    <w:rsid w:val="00A03207"/>
    <w:rsid w:val="00A0346B"/>
    <w:rsid w:val="00A03894"/>
    <w:rsid w:val="00A03985"/>
    <w:rsid w:val="00A0753D"/>
    <w:rsid w:val="00A07608"/>
    <w:rsid w:val="00A07AB8"/>
    <w:rsid w:val="00A1165A"/>
    <w:rsid w:val="00A11A0E"/>
    <w:rsid w:val="00A11A80"/>
    <w:rsid w:val="00A122D6"/>
    <w:rsid w:val="00A12D8B"/>
    <w:rsid w:val="00A1333F"/>
    <w:rsid w:val="00A13690"/>
    <w:rsid w:val="00A15665"/>
    <w:rsid w:val="00A17832"/>
    <w:rsid w:val="00A21427"/>
    <w:rsid w:val="00A22295"/>
    <w:rsid w:val="00A22822"/>
    <w:rsid w:val="00A22949"/>
    <w:rsid w:val="00A243E5"/>
    <w:rsid w:val="00A33C41"/>
    <w:rsid w:val="00A34312"/>
    <w:rsid w:val="00A3576C"/>
    <w:rsid w:val="00A35E29"/>
    <w:rsid w:val="00A369D4"/>
    <w:rsid w:val="00A36B43"/>
    <w:rsid w:val="00A40432"/>
    <w:rsid w:val="00A4051A"/>
    <w:rsid w:val="00A4068D"/>
    <w:rsid w:val="00A41EF7"/>
    <w:rsid w:val="00A43921"/>
    <w:rsid w:val="00A452F9"/>
    <w:rsid w:val="00A475CD"/>
    <w:rsid w:val="00A50521"/>
    <w:rsid w:val="00A518E9"/>
    <w:rsid w:val="00A51A73"/>
    <w:rsid w:val="00A5232A"/>
    <w:rsid w:val="00A5421B"/>
    <w:rsid w:val="00A54238"/>
    <w:rsid w:val="00A54D4D"/>
    <w:rsid w:val="00A55722"/>
    <w:rsid w:val="00A56E22"/>
    <w:rsid w:val="00A57849"/>
    <w:rsid w:val="00A57ED8"/>
    <w:rsid w:val="00A61FCF"/>
    <w:rsid w:val="00A6246A"/>
    <w:rsid w:val="00A65675"/>
    <w:rsid w:val="00A657E7"/>
    <w:rsid w:val="00A666AC"/>
    <w:rsid w:val="00A66A55"/>
    <w:rsid w:val="00A67B6A"/>
    <w:rsid w:val="00A7018E"/>
    <w:rsid w:val="00A71426"/>
    <w:rsid w:val="00A735CF"/>
    <w:rsid w:val="00A74808"/>
    <w:rsid w:val="00A76229"/>
    <w:rsid w:val="00A7710A"/>
    <w:rsid w:val="00A7763D"/>
    <w:rsid w:val="00A778B1"/>
    <w:rsid w:val="00A8064A"/>
    <w:rsid w:val="00A812E0"/>
    <w:rsid w:val="00A81969"/>
    <w:rsid w:val="00A829EC"/>
    <w:rsid w:val="00A8376A"/>
    <w:rsid w:val="00A83E74"/>
    <w:rsid w:val="00A85521"/>
    <w:rsid w:val="00A86B0F"/>
    <w:rsid w:val="00A8700A"/>
    <w:rsid w:val="00A87D2D"/>
    <w:rsid w:val="00A87ED0"/>
    <w:rsid w:val="00A91778"/>
    <w:rsid w:val="00A91D82"/>
    <w:rsid w:val="00A92410"/>
    <w:rsid w:val="00A93BA6"/>
    <w:rsid w:val="00A946D0"/>
    <w:rsid w:val="00A94FE9"/>
    <w:rsid w:val="00A95683"/>
    <w:rsid w:val="00A9669F"/>
    <w:rsid w:val="00A970B8"/>
    <w:rsid w:val="00AA2A41"/>
    <w:rsid w:val="00AA6774"/>
    <w:rsid w:val="00AA6799"/>
    <w:rsid w:val="00AA6A9F"/>
    <w:rsid w:val="00AA7F17"/>
    <w:rsid w:val="00AA7F53"/>
    <w:rsid w:val="00AB0298"/>
    <w:rsid w:val="00AB4FC7"/>
    <w:rsid w:val="00AB56DB"/>
    <w:rsid w:val="00AB6E6D"/>
    <w:rsid w:val="00AC0E95"/>
    <w:rsid w:val="00AC1BEA"/>
    <w:rsid w:val="00AC1FCF"/>
    <w:rsid w:val="00AC336D"/>
    <w:rsid w:val="00AC5FB8"/>
    <w:rsid w:val="00AC6143"/>
    <w:rsid w:val="00AC7577"/>
    <w:rsid w:val="00AC7CFD"/>
    <w:rsid w:val="00AD07F9"/>
    <w:rsid w:val="00AD0A03"/>
    <w:rsid w:val="00AD0B80"/>
    <w:rsid w:val="00AD0D37"/>
    <w:rsid w:val="00AD1A8E"/>
    <w:rsid w:val="00AD2B6D"/>
    <w:rsid w:val="00AD3013"/>
    <w:rsid w:val="00AD36A7"/>
    <w:rsid w:val="00AD3BDB"/>
    <w:rsid w:val="00AD4BC4"/>
    <w:rsid w:val="00AD4F3D"/>
    <w:rsid w:val="00AD5967"/>
    <w:rsid w:val="00AD5E6A"/>
    <w:rsid w:val="00AD764C"/>
    <w:rsid w:val="00AD78F0"/>
    <w:rsid w:val="00AD7B3A"/>
    <w:rsid w:val="00AE1BFE"/>
    <w:rsid w:val="00AE3866"/>
    <w:rsid w:val="00AE49EF"/>
    <w:rsid w:val="00AE62F4"/>
    <w:rsid w:val="00AE72D7"/>
    <w:rsid w:val="00AE7FC8"/>
    <w:rsid w:val="00AF06F8"/>
    <w:rsid w:val="00AF07E6"/>
    <w:rsid w:val="00AF1F75"/>
    <w:rsid w:val="00AF2304"/>
    <w:rsid w:val="00AF324F"/>
    <w:rsid w:val="00AF420C"/>
    <w:rsid w:val="00AF594D"/>
    <w:rsid w:val="00AF75F6"/>
    <w:rsid w:val="00B01523"/>
    <w:rsid w:val="00B01723"/>
    <w:rsid w:val="00B03537"/>
    <w:rsid w:val="00B041A6"/>
    <w:rsid w:val="00B062B5"/>
    <w:rsid w:val="00B073F1"/>
    <w:rsid w:val="00B07AA8"/>
    <w:rsid w:val="00B1025B"/>
    <w:rsid w:val="00B108B6"/>
    <w:rsid w:val="00B121CF"/>
    <w:rsid w:val="00B13E4E"/>
    <w:rsid w:val="00B15362"/>
    <w:rsid w:val="00B15E61"/>
    <w:rsid w:val="00B20E71"/>
    <w:rsid w:val="00B20F24"/>
    <w:rsid w:val="00B21C88"/>
    <w:rsid w:val="00B21D4C"/>
    <w:rsid w:val="00B23EBD"/>
    <w:rsid w:val="00B24A28"/>
    <w:rsid w:val="00B25C50"/>
    <w:rsid w:val="00B26BD5"/>
    <w:rsid w:val="00B2767C"/>
    <w:rsid w:val="00B278DA"/>
    <w:rsid w:val="00B31B76"/>
    <w:rsid w:val="00B33989"/>
    <w:rsid w:val="00B344D8"/>
    <w:rsid w:val="00B344DD"/>
    <w:rsid w:val="00B360AD"/>
    <w:rsid w:val="00B360B8"/>
    <w:rsid w:val="00B40163"/>
    <w:rsid w:val="00B43B64"/>
    <w:rsid w:val="00B44F04"/>
    <w:rsid w:val="00B45A67"/>
    <w:rsid w:val="00B45F71"/>
    <w:rsid w:val="00B4767A"/>
    <w:rsid w:val="00B52B4F"/>
    <w:rsid w:val="00B53B90"/>
    <w:rsid w:val="00B55CB7"/>
    <w:rsid w:val="00B566C0"/>
    <w:rsid w:val="00B56D3A"/>
    <w:rsid w:val="00B5772C"/>
    <w:rsid w:val="00B60779"/>
    <w:rsid w:val="00B60CF9"/>
    <w:rsid w:val="00B60F4B"/>
    <w:rsid w:val="00B6178B"/>
    <w:rsid w:val="00B6565C"/>
    <w:rsid w:val="00B6589D"/>
    <w:rsid w:val="00B65A9F"/>
    <w:rsid w:val="00B6616C"/>
    <w:rsid w:val="00B67872"/>
    <w:rsid w:val="00B7065B"/>
    <w:rsid w:val="00B70D10"/>
    <w:rsid w:val="00B7120C"/>
    <w:rsid w:val="00B72C55"/>
    <w:rsid w:val="00B73F07"/>
    <w:rsid w:val="00B73F6D"/>
    <w:rsid w:val="00B74F2B"/>
    <w:rsid w:val="00B751E2"/>
    <w:rsid w:val="00B7691F"/>
    <w:rsid w:val="00B80120"/>
    <w:rsid w:val="00B8064E"/>
    <w:rsid w:val="00B8072E"/>
    <w:rsid w:val="00B813DB"/>
    <w:rsid w:val="00B829AC"/>
    <w:rsid w:val="00B829D7"/>
    <w:rsid w:val="00B85305"/>
    <w:rsid w:val="00B85491"/>
    <w:rsid w:val="00B86642"/>
    <w:rsid w:val="00B9019E"/>
    <w:rsid w:val="00B907D6"/>
    <w:rsid w:val="00B90C98"/>
    <w:rsid w:val="00B90CDA"/>
    <w:rsid w:val="00B93510"/>
    <w:rsid w:val="00B935E1"/>
    <w:rsid w:val="00B94D09"/>
    <w:rsid w:val="00B9623B"/>
    <w:rsid w:val="00B9670D"/>
    <w:rsid w:val="00B96AD9"/>
    <w:rsid w:val="00B96B18"/>
    <w:rsid w:val="00B97192"/>
    <w:rsid w:val="00B9744D"/>
    <w:rsid w:val="00B97528"/>
    <w:rsid w:val="00BA2B6F"/>
    <w:rsid w:val="00BA3987"/>
    <w:rsid w:val="00BA3DD2"/>
    <w:rsid w:val="00BA51D0"/>
    <w:rsid w:val="00BA5DAA"/>
    <w:rsid w:val="00BA726F"/>
    <w:rsid w:val="00BA7659"/>
    <w:rsid w:val="00BA7F33"/>
    <w:rsid w:val="00BB043A"/>
    <w:rsid w:val="00BB0C6E"/>
    <w:rsid w:val="00BB25F3"/>
    <w:rsid w:val="00BB33A3"/>
    <w:rsid w:val="00BB3EF7"/>
    <w:rsid w:val="00BB4FA9"/>
    <w:rsid w:val="00BB53A6"/>
    <w:rsid w:val="00BB60F4"/>
    <w:rsid w:val="00BB792E"/>
    <w:rsid w:val="00BC2E52"/>
    <w:rsid w:val="00BC3366"/>
    <w:rsid w:val="00BC3E3F"/>
    <w:rsid w:val="00BC6585"/>
    <w:rsid w:val="00BC7C88"/>
    <w:rsid w:val="00BD0B10"/>
    <w:rsid w:val="00BD0FF4"/>
    <w:rsid w:val="00BD1144"/>
    <w:rsid w:val="00BD19C1"/>
    <w:rsid w:val="00BD229A"/>
    <w:rsid w:val="00BD3300"/>
    <w:rsid w:val="00BD364E"/>
    <w:rsid w:val="00BD62C1"/>
    <w:rsid w:val="00BD73D9"/>
    <w:rsid w:val="00BE1216"/>
    <w:rsid w:val="00BE1248"/>
    <w:rsid w:val="00BE1FA0"/>
    <w:rsid w:val="00BE404B"/>
    <w:rsid w:val="00BE6478"/>
    <w:rsid w:val="00BE6634"/>
    <w:rsid w:val="00BE7180"/>
    <w:rsid w:val="00BE7453"/>
    <w:rsid w:val="00BE75C6"/>
    <w:rsid w:val="00BF1A57"/>
    <w:rsid w:val="00BF1F8C"/>
    <w:rsid w:val="00BF28CB"/>
    <w:rsid w:val="00BF2BE2"/>
    <w:rsid w:val="00BF39E7"/>
    <w:rsid w:val="00BF4F26"/>
    <w:rsid w:val="00BF5994"/>
    <w:rsid w:val="00BF5E2E"/>
    <w:rsid w:val="00C00746"/>
    <w:rsid w:val="00C013F8"/>
    <w:rsid w:val="00C0172F"/>
    <w:rsid w:val="00C01BE2"/>
    <w:rsid w:val="00C02257"/>
    <w:rsid w:val="00C03C56"/>
    <w:rsid w:val="00C049E4"/>
    <w:rsid w:val="00C06983"/>
    <w:rsid w:val="00C101BC"/>
    <w:rsid w:val="00C103D3"/>
    <w:rsid w:val="00C10971"/>
    <w:rsid w:val="00C10B28"/>
    <w:rsid w:val="00C11062"/>
    <w:rsid w:val="00C16032"/>
    <w:rsid w:val="00C1786C"/>
    <w:rsid w:val="00C201B3"/>
    <w:rsid w:val="00C20271"/>
    <w:rsid w:val="00C20583"/>
    <w:rsid w:val="00C21DA5"/>
    <w:rsid w:val="00C23A99"/>
    <w:rsid w:val="00C25972"/>
    <w:rsid w:val="00C26667"/>
    <w:rsid w:val="00C26A07"/>
    <w:rsid w:val="00C279E6"/>
    <w:rsid w:val="00C30EEC"/>
    <w:rsid w:val="00C31757"/>
    <w:rsid w:val="00C33E4E"/>
    <w:rsid w:val="00C36F8C"/>
    <w:rsid w:val="00C40432"/>
    <w:rsid w:val="00C40A4F"/>
    <w:rsid w:val="00C41678"/>
    <w:rsid w:val="00C43250"/>
    <w:rsid w:val="00C43765"/>
    <w:rsid w:val="00C43FCE"/>
    <w:rsid w:val="00C4642C"/>
    <w:rsid w:val="00C464D6"/>
    <w:rsid w:val="00C46E23"/>
    <w:rsid w:val="00C47B47"/>
    <w:rsid w:val="00C50868"/>
    <w:rsid w:val="00C50FD3"/>
    <w:rsid w:val="00C51782"/>
    <w:rsid w:val="00C520FB"/>
    <w:rsid w:val="00C54A5F"/>
    <w:rsid w:val="00C54C08"/>
    <w:rsid w:val="00C54C47"/>
    <w:rsid w:val="00C554CB"/>
    <w:rsid w:val="00C562E4"/>
    <w:rsid w:val="00C577FD"/>
    <w:rsid w:val="00C61759"/>
    <w:rsid w:val="00C63DB4"/>
    <w:rsid w:val="00C64E6D"/>
    <w:rsid w:val="00C65D83"/>
    <w:rsid w:val="00C66224"/>
    <w:rsid w:val="00C66EA9"/>
    <w:rsid w:val="00C71861"/>
    <w:rsid w:val="00C7193F"/>
    <w:rsid w:val="00C72DEF"/>
    <w:rsid w:val="00C737EC"/>
    <w:rsid w:val="00C737FA"/>
    <w:rsid w:val="00C7399A"/>
    <w:rsid w:val="00C739B8"/>
    <w:rsid w:val="00C7472F"/>
    <w:rsid w:val="00C748FF"/>
    <w:rsid w:val="00C75457"/>
    <w:rsid w:val="00C76FDA"/>
    <w:rsid w:val="00C772A1"/>
    <w:rsid w:val="00C81060"/>
    <w:rsid w:val="00C812E7"/>
    <w:rsid w:val="00C816F1"/>
    <w:rsid w:val="00C82625"/>
    <w:rsid w:val="00C83118"/>
    <w:rsid w:val="00C8510E"/>
    <w:rsid w:val="00C8639B"/>
    <w:rsid w:val="00C86973"/>
    <w:rsid w:val="00C87AA4"/>
    <w:rsid w:val="00C911A2"/>
    <w:rsid w:val="00C91987"/>
    <w:rsid w:val="00C91EE0"/>
    <w:rsid w:val="00C92E9F"/>
    <w:rsid w:val="00C93158"/>
    <w:rsid w:val="00C94E49"/>
    <w:rsid w:val="00C94EC6"/>
    <w:rsid w:val="00CA0E9F"/>
    <w:rsid w:val="00CA1796"/>
    <w:rsid w:val="00CA1F87"/>
    <w:rsid w:val="00CA39C6"/>
    <w:rsid w:val="00CA3E20"/>
    <w:rsid w:val="00CA4475"/>
    <w:rsid w:val="00CA462C"/>
    <w:rsid w:val="00CA51C1"/>
    <w:rsid w:val="00CA73AC"/>
    <w:rsid w:val="00CA7D63"/>
    <w:rsid w:val="00CA7F2C"/>
    <w:rsid w:val="00CB02B8"/>
    <w:rsid w:val="00CB0337"/>
    <w:rsid w:val="00CB21F2"/>
    <w:rsid w:val="00CB2420"/>
    <w:rsid w:val="00CB3DCE"/>
    <w:rsid w:val="00CB3EDC"/>
    <w:rsid w:val="00CB471E"/>
    <w:rsid w:val="00CB6294"/>
    <w:rsid w:val="00CB66F1"/>
    <w:rsid w:val="00CB785A"/>
    <w:rsid w:val="00CC1574"/>
    <w:rsid w:val="00CC1623"/>
    <w:rsid w:val="00CC1FB7"/>
    <w:rsid w:val="00CC2096"/>
    <w:rsid w:val="00CC25E0"/>
    <w:rsid w:val="00CC323A"/>
    <w:rsid w:val="00CC3C48"/>
    <w:rsid w:val="00CC4347"/>
    <w:rsid w:val="00CC56B0"/>
    <w:rsid w:val="00CC586C"/>
    <w:rsid w:val="00CD0D1F"/>
    <w:rsid w:val="00CD1741"/>
    <w:rsid w:val="00CD1FB5"/>
    <w:rsid w:val="00CD2B0E"/>
    <w:rsid w:val="00CD376C"/>
    <w:rsid w:val="00CD383E"/>
    <w:rsid w:val="00CD4789"/>
    <w:rsid w:val="00CD506B"/>
    <w:rsid w:val="00CD5260"/>
    <w:rsid w:val="00CD5743"/>
    <w:rsid w:val="00CD7571"/>
    <w:rsid w:val="00CD7B59"/>
    <w:rsid w:val="00CE1480"/>
    <w:rsid w:val="00CE16A5"/>
    <w:rsid w:val="00CE1CD4"/>
    <w:rsid w:val="00CE2644"/>
    <w:rsid w:val="00CE27E6"/>
    <w:rsid w:val="00CE5505"/>
    <w:rsid w:val="00CE5A26"/>
    <w:rsid w:val="00CE5EE5"/>
    <w:rsid w:val="00CE78AC"/>
    <w:rsid w:val="00CE7AE1"/>
    <w:rsid w:val="00CF0C5A"/>
    <w:rsid w:val="00CF1CCB"/>
    <w:rsid w:val="00CF2C57"/>
    <w:rsid w:val="00CF49B2"/>
    <w:rsid w:val="00CF5E6D"/>
    <w:rsid w:val="00CF626C"/>
    <w:rsid w:val="00CF76E2"/>
    <w:rsid w:val="00CF7BA1"/>
    <w:rsid w:val="00D00181"/>
    <w:rsid w:val="00D00A50"/>
    <w:rsid w:val="00D0269A"/>
    <w:rsid w:val="00D02C17"/>
    <w:rsid w:val="00D02C2E"/>
    <w:rsid w:val="00D0390E"/>
    <w:rsid w:val="00D05D02"/>
    <w:rsid w:val="00D061AD"/>
    <w:rsid w:val="00D061DC"/>
    <w:rsid w:val="00D072F2"/>
    <w:rsid w:val="00D0783D"/>
    <w:rsid w:val="00D10616"/>
    <w:rsid w:val="00D10638"/>
    <w:rsid w:val="00D11244"/>
    <w:rsid w:val="00D12B27"/>
    <w:rsid w:val="00D133B0"/>
    <w:rsid w:val="00D1418E"/>
    <w:rsid w:val="00D143B4"/>
    <w:rsid w:val="00D143D1"/>
    <w:rsid w:val="00D147E8"/>
    <w:rsid w:val="00D14B28"/>
    <w:rsid w:val="00D15E18"/>
    <w:rsid w:val="00D2133D"/>
    <w:rsid w:val="00D215F7"/>
    <w:rsid w:val="00D21EB8"/>
    <w:rsid w:val="00D21F78"/>
    <w:rsid w:val="00D220B9"/>
    <w:rsid w:val="00D222C2"/>
    <w:rsid w:val="00D23CA8"/>
    <w:rsid w:val="00D24BE1"/>
    <w:rsid w:val="00D2672F"/>
    <w:rsid w:val="00D27739"/>
    <w:rsid w:val="00D300DA"/>
    <w:rsid w:val="00D31272"/>
    <w:rsid w:val="00D31303"/>
    <w:rsid w:val="00D34115"/>
    <w:rsid w:val="00D345B5"/>
    <w:rsid w:val="00D34D84"/>
    <w:rsid w:val="00D36137"/>
    <w:rsid w:val="00D376A4"/>
    <w:rsid w:val="00D377E4"/>
    <w:rsid w:val="00D40552"/>
    <w:rsid w:val="00D43119"/>
    <w:rsid w:val="00D43D22"/>
    <w:rsid w:val="00D45D0B"/>
    <w:rsid w:val="00D464A7"/>
    <w:rsid w:val="00D464B7"/>
    <w:rsid w:val="00D46D1F"/>
    <w:rsid w:val="00D47A25"/>
    <w:rsid w:val="00D507A1"/>
    <w:rsid w:val="00D50E51"/>
    <w:rsid w:val="00D50F72"/>
    <w:rsid w:val="00D52821"/>
    <w:rsid w:val="00D52CC8"/>
    <w:rsid w:val="00D53194"/>
    <w:rsid w:val="00D57A95"/>
    <w:rsid w:val="00D57CAC"/>
    <w:rsid w:val="00D60085"/>
    <w:rsid w:val="00D62561"/>
    <w:rsid w:val="00D631D6"/>
    <w:rsid w:val="00D6330B"/>
    <w:rsid w:val="00D63D88"/>
    <w:rsid w:val="00D64147"/>
    <w:rsid w:val="00D6674D"/>
    <w:rsid w:val="00D67C13"/>
    <w:rsid w:val="00D72FBA"/>
    <w:rsid w:val="00D73496"/>
    <w:rsid w:val="00D734CE"/>
    <w:rsid w:val="00D7383D"/>
    <w:rsid w:val="00D73B30"/>
    <w:rsid w:val="00D75D9B"/>
    <w:rsid w:val="00D80862"/>
    <w:rsid w:val="00D81DCD"/>
    <w:rsid w:val="00D8336E"/>
    <w:rsid w:val="00D84273"/>
    <w:rsid w:val="00D85422"/>
    <w:rsid w:val="00D861A9"/>
    <w:rsid w:val="00D9256C"/>
    <w:rsid w:val="00D93BD2"/>
    <w:rsid w:val="00D941BA"/>
    <w:rsid w:val="00D9476A"/>
    <w:rsid w:val="00D95292"/>
    <w:rsid w:val="00D96940"/>
    <w:rsid w:val="00D970BE"/>
    <w:rsid w:val="00DA0961"/>
    <w:rsid w:val="00DA16E1"/>
    <w:rsid w:val="00DA1C13"/>
    <w:rsid w:val="00DA583A"/>
    <w:rsid w:val="00DA708E"/>
    <w:rsid w:val="00DA7A02"/>
    <w:rsid w:val="00DB0392"/>
    <w:rsid w:val="00DB1581"/>
    <w:rsid w:val="00DB35E3"/>
    <w:rsid w:val="00DB36F9"/>
    <w:rsid w:val="00DB3B29"/>
    <w:rsid w:val="00DB48DD"/>
    <w:rsid w:val="00DB4A79"/>
    <w:rsid w:val="00DB567E"/>
    <w:rsid w:val="00DB63AB"/>
    <w:rsid w:val="00DB7A57"/>
    <w:rsid w:val="00DC1264"/>
    <w:rsid w:val="00DC1915"/>
    <w:rsid w:val="00DC29FD"/>
    <w:rsid w:val="00DC2AE9"/>
    <w:rsid w:val="00DC6021"/>
    <w:rsid w:val="00DC624A"/>
    <w:rsid w:val="00DC6CE3"/>
    <w:rsid w:val="00DC7A71"/>
    <w:rsid w:val="00DD04E2"/>
    <w:rsid w:val="00DD0829"/>
    <w:rsid w:val="00DD100D"/>
    <w:rsid w:val="00DD172E"/>
    <w:rsid w:val="00DD1D2D"/>
    <w:rsid w:val="00DD1F05"/>
    <w:rsid w:val="00DD2A09"/>
    <w:rsid w:val="00DD3519"/>
    <w:rsid w:val="00DD35DA"/>
    <w:rsid w:val="00DD4295"/>
    <w:rsid w:val="00DD469C"/>
    <w:rsid w:val="00DD4902"/>
    <w:rsid w:val="00DD4ED2"/>
    <w:rsid w:val="00DD6310"/>
    <w:rsid w:val="00DD6F5D"/>
    <w:rsid w:val="00DD73E8"/>
    <w:rsid w:val="00DE1732"/>
    <w:rsid w:val="00DE1903"/>
    <w:rsid w:val="00DE55EC"/>
    <w:rsid w:val="00DE5725"/>
    <w:rsid w:val="00DE5CEC"/>
    <w:rsid w:val="00DE6572"/>
    <w:rsid w:val="00DE751B"/>
    <w:rsid w:val="00DE7C79"/>
    <w:rsid w:val="00DF00A1"/>
    <w:rsid w:val="00DF1C4E"/>
    <w:rsid w:val="00DF420F"/>
    <w:rsid w:val="00DF53BE"/>
    <w:rsid w:val="00DF5D11"/>
    <w:rsid w:val="00DF5E38"/>
    <w:rsid w:val="00DF5F30"/>
    <w:rsid w:val="00DF5F63"/>
    <w:rsid w:val="00DF6032"/>
    <w:rsid w:val="00DF65DF"/>
    <w:rsid w:val="00DF6EDC"/>
    <w:rsid w:val="00DF7851"/>
    <w:rsid w:val="00DF7E97"/>
    <w:rsid w:val="00E000CB"/>
    <w:rsid w:val="00E01788"/>
    <w:rsid w:val="00E04585"/>
    <w:rsid w:val="00E05E06"/>
    <w:rsid w:val="00E06455"/>
    <w:rsid w:val="00E07353"/>
    <w:rsid w:val="00E07546"/>
    <w:rsid w:val="00E10C31"/>
    <w:rsid w:val="00E1174A"/>
    <w:rsid w:val="00E13523"/>
    <w:rsid w:val="00E14132"/>
    <w:rsid w:val="00E15EF1"/>
    <w:rsid w:val="00E15F9F"/>
    <w:rsid w:val="00E2027B"/>
    <w:rsid w:val="00E20DB7"/>
    <w:rsid w:val="00E22E85"/>
    <w:rsid w:val="00E24474"/>
    <w:rsid w:val="00E24A0B"/>
    <w:rsid w:val="00E25AA9"/>
    <w:rsid w:val="00E25B25"/>
    <w:rsid w:val="00E302BF"/>
    <w:rsid w:val="00E30CA8"/>
    <w:rsid w:val="00E30E3D"/>
    <w:rsid w:val="00E30E99"/>
    <w:rsid w:val="00E319E4"/>
    <w:rsid w:val="00E3281A"/>
    <w:rsid w:val="00E32D0F"/>
    <w:rsid w:val="00E32EF4"/>
    <w:rsid w:val="00E35176"/>
    <w:rsid w:val="00E35513"/>
    <w:rsid w:val="00E3601D"/>
    <w:rsid w:val="00E3712D"/>
    <w:rsid w:val="00E37314"/>
    <w:rsid w:val="00E40B96"/>
    <w:rsid w:val="00E422E0"/>
    <w:rsid w:val="00E426D8"/>
    <w:rsid w:val="00E44A14"/>
    <w:rsid w:val="00E465ED"/>
    <w:rsid w:val="00E46984"/>
    <w:rsid w:val="00E47660"/>
    <w:rsid w:val="00E51CC0"/>
    <w:rsid w:val="00E51FC9"/>
    <w:rsid w:val="00E520C5"/>
    <w:rsid w:val="00E52121"/>
    <w:rsid w:val="00E522DD"/>
    <w:rsid w:val="00E52589"/>
    <w:rsid w:val="00E5302C"/>
    <w:rsid w:val="00E55B23"/>
    <w:rsid w:val="00E56B92"/>
    <w:rsid w:val="00E574CE"/>
    <w:rsid w:val="00E57575"/>
    <w:rsid w:val="00E601E7"/>
    <w:rsid w:val="00E638D8"/>
    <w:rsid w:val="00E63C3A"/>
    <w:rsid w:val="00E653F0"/>
    <w:rsid w:val="00E67DA6"/>
    <w:rsid w:val="00E709E4"/>
    <w:rsid w:val="00E72108"/>
    <w:rsid w:val="00E72E66"/>
    <w:rsid w:val="00E73962"/>
    <w:rsid w:val="00E7454A"/>
    <w:rsid w:val="00E754D8"/>
    <w:rsid w:val="00E758AE"/>
    <w:rsid w:val="00E75E20"/>
    <w:rsid w:val="00E75FE9"/>
    <w:rsid w:val="00E77EFE"/>
    <w:rsid w:val="00E81C83"/>
    <w:rsid w:val="00E82855"/>
    <w:rsid w:val="00E838AC"/>
    <w:rsid w:val="00E8596C"/>
    <w:rsid w:val="00E85C03"/>
    <w:rsid w:val="00E86560"/>
    <w:rsid w:val="00E86D29"/>
    <w:rsid w:val="00E870A2"/>
    <w:rsid w:val="00E876D7"/>
    <w:rsid w:val="00E910D5"/>
    <w:rsid w:val="00E9117B"/>
    <w:rsid w:val="00E9216D"/>
    <w:rsid w:val="00E926CF"/>
    <w:rsid w:val="00E93397"/>
    <w:rsid w:val="00E94112"/>
    <w:rsid w:val="00E94ADC"/>
    <w:rsid w:val="00E952DC"/>
    <w:rsid w:val="00EA0858"/>
    <w:rsid w:val="00EA2454"/>
    <w:rsid w:val="00EA445D"/>
    <w:rsid w:val="00EA58D5"/>
    <w:rsid w:val="00EA77E3"/>
    <w:rsid w:val="00EB176C"/>
    <w:rsid w:val="00EB2DE3"/>
    <w:rsid w:val="00EB3135"/>
    <w:rsid w:val="00EB3786"/>
    <w:rsid w:val="00EB42B8"/>
    <w:rsid w:val="00EB5D8F"/>
    <w:rsid w:val="00EB6163"/>
    <w:rsid w:val="00EB6C6D"/>
    <w:rsid w:val="00EB7CAD"/>
    <w:rsid w:val="00EC06A2"/>
    <w:rsid w:val="00EC1B0B"/>
    <w:rsid w:val="00EC1D5F"/>
    <w:rsid w:val="00EC35D3"/>
    <w:rsid w:val="00EC427C"/>
    <w:rsid w:val="00EC4581"/>
    <w:rsid w:val="00EC4ADC"/>
    <w:rsid w:val="00EC619F"/>
    <w:rsid w:val="00EC7560"/>
    <w:rsid w:val="00ED158C"/>
    <w:rsid w:val="00ED21E8"/>
    <w:rsid w:val="00ED2945"/>
    <w:rsid w:val="00ED321C"/>
    <w:rsid w:val="00ED3674"/>
    <w:rsid w:val="00ED3C40"/>
    <w:rsid w:val="00ED54C5"/>
    <w:rsid w:val="00ED64AA"/>
    <w:rsid w:val="00ED6DB8"/>
    <w:rsid w:val="00EE1E17"/>
    <w:rsid w:val="00EE229D"/>
    <w:rsid w:val="00EE484B"/>
    <w:rsid w:val="00EE53A5"/>
    <w:rsid w:val="00EE687E"/>
    <w:rsid w:val="00EE6CFC"/>
    <w:rsid w:val="00EE6F78"/>
    <w:rsid w:val="00EE7B81"/>
    <w:rsid w:val="00EE7F4F"/>
    <w:rsid w:val="00EF0994"/>
    <w:rsid w:val="00EF1242"/>
    <w:rsid w:val="00EF1E94"/>
    <w:rsid w:val="00EF218F"/>
    <w:rsid w:val="00EF265C"/>
    <w:rsid w:val="00EF32B4"/>
    <w:rsid w:val="00EF4819"/>
    <w:rsid w:val="00EF5BEB"/>
    <w:rsid w:val="00EF603E"/>
    <w:rsid w:val="00EF7D78"/>
    <w:rsid w:val="00F00D83"/>
    <w:rsid w:val="00F01943"/>
    <w:rsid w:val="00F019FC"/>
    <w:rsid w:val="00F02B44"/>
    <w:rsid w:val="00F03452"/>
    <w:rsid w:val="00F03E7C"/>
    <w:rsid w:val="00F05BC6"/>
    <w:rsid w:val="00F05C76"/>
    <w:rsid w:val="00F10BD6"/>
    <w:rsid w:val="00F11072"/>
    <w:rsid w:val="00F11DC8"/>
    <w:rsid w:val="00F130DC"/>
    <w:rsid w:val="00F145A8"/>
    <w:rsid w:val="00F14701"/>
    <w:rsid w:val="00F1531D"/>
    <w:rsid w:val="00F17472"/>
    <w:rsid w:val="00F200D9"/>
    <w:rsid w:val="00F20794"/>
    <w:rsid w:val="00F20B02"/>
    <w:rsid w:val="00F21FCF"/>
    <w:rsid w:val="00F2381C"/>
    <w:rsid w:val="00F2457C"/>
    <w:rsid w:val="00F24D39"/>
    <w:rsid w:val="00F25349"/>
    <w:rsid w:val="00F26310"/>
    <w:rsid w:val="00F27708"/>
    <w:rsid w:val="00F3119D"/>
    <w:rsid w:val="00F326A7"/>
    <w:rsid w:val="00F350C3"/>
    <w:rsid w:val="00F356E2"/>
    <w:rsid w:val="00F36DE6"/>
    <w:rsid w:val="00F37606"/>
    <w:rsid w:val="00F422BA"/>
    <w:rsid w:val="00F453B4"/>
    <w:rsid w:val="00F45C06"/>
    <w:rsid w:val="00F46679"/>
    <w:rsid w:val="00F46A0C"/>
    <w:rsid w:val="00F46E61"/>
    <w:rsid w:val="00F4792D"/>
    <w:rsid w:val="00F53287"/>
    <w:rsid w:val="00F545C3"/>
    <w:rsid w:val="00F5480A"/>
    <w:rsid w:val="00F55B78"/>
    <w:rsid w:val="00F570EA"/>
    <w:rsid w:val="00F57D76"/>
    <w:rsid w:val="00F614E0"/>
    <w:rsid w:val="00F616D0"/>
    <w:rsid w:val="00F63E34"/>
    <w:rsid w:val="00F656BD"/>
    <w:rsid w:val="00F6623D"/>
    <w:rsid w:val="00F67D0A"/>
    <w:rsid w:val="00F71AD0"/>
    <w:rsid w:val="00F72DEA"/>
    <w:rsid w:val="00F7480C"/>
    <w:rsid w:val="00F75277"/>
    <w:rsid w:val="00F76FCD"/>
    <w:rsid w:val="00F77BD5"/>
    <w:rsid w:val="00F80E2B"/>
    <w:rsid w:val="00F8378F"/>
    <w:rsid w:val="00F85258"/>
    <w:rsid w:val="00F85618"/>
    <w:rsid w:val="00F85DB5"/>
    <w:rsid w:val="00F86D97"/>
    <w:rsid w:val="00F90299"/>
    <w:rsid w:val="00F92C5B"/>
    <w:rsid w:val="00F932B7"/>
    <w:rsid w:val="00F944BA"/>
    <w:rsid w:val="00F94A3E"/>
    <w:rsid w:val="00F94F19"/>
    <w:rsid w:val="00F95EE7"/>
    <w:rsid w:val="00F96B09"/>
    <w:rsid w:val="00F97DD0"/>
    <w:rsid w:val="00FA0FEA"/>
    <w:rsid w:val="00FA32AF"/>
    <w:rsid w:val="00FA3545"/>
    <w:rsid w:val="00FA3EAA"/>
    <w:rsid w:val="00FA4920"/>
    <w:rsid w:val="00FA61F6"/>
    <w:rsid w:val="00FA7B71"/>
    <w:rsid w:val="00FB066E"/>
    <w:rsid w:val="00FB1519"/>
    <w:rsid w:val="00FB2AC8"/>
    <w:rsid w:val="00FB3AB5"/>
    <w:rsid w:val="00FB43E5"/>
    <w:rsid w:val="00FB4600"/>
    <w:rsid w:val="00FB46EB"/>
    <w:rsid w:val="00FB56F3"/>
    <w:rsid w:val="00FB618B"/>
    <w:rsid w:val="00FB686D"/>
    <w:rsid w:val="00FB6B2F"/>
    <w:rsid w:val="00FB6EEE"/>
    <w:rsid w:val="00FC052A"/>
    <w:rsid w:val="00FC269D"/>
    <w:rsid w:val="00FC2E6B"/>
    <w:rsid w:val="00FC37EF"/>
    <w:rsid w:val="00FC4103"/>
    <w:rsid w:val="00FC47D0"/>
    <w:rsid w:val="00FC4B22"/>
    <w:rsid w:val="00FC5A2F"/>
    <w:rsid w:val="00FC5E12"/>
    <w:rsid w:val="00FC5EBD"/>
    <w:rsid w:val="00FD0ABC"/>
    <w:rsid w:val="00FD2067"/>
    <w:rsid w:val="00FD2C87"/>
    <w:rsid w:val="00FD2F86"/>
    <w:rsid w:val="00FD3415"/>
    <w:rsid w:val="00FD3818"/>
    <w:rsid w:val="00FD4228"/>
    <w:rsid w:val="00FD528F"/>
    <w:rsid w:val="00FD60F5"/>
    <w:rsid w:val="00FD6B7D"/>
    <w:rsid w:val="00FE1122"/>
    <w:rsid w:val="00FE156D"/>
    <w:rsid w:val="00FE1BFE"/>
    <w:rsid w:val="00FE3D60"/>
    <w:rsid w:val="00FE5F9C"/>
    <w:rsid w:val="00FE6C80"/>
    <w:rsid w:val="00FE730D"/>
    <w:rsid w:val="00FE7C05"/>
    <w:rsid w:val="00FF08B8"/>
    <w:rsid w:val="00FF3564"/>
    <w:rsid w:val="00FF4077"/>
    <w:rsid w:val="00FF44B3"/>
    <w:rsid w:val="00FF5BD1"/>
    <w:rsid w:val="00FF650D"/>
    <w:rsid w:val="00FF74CD"/>
    <w:rsid w:val="00FF78EF"/>
    <w:rsid w:val="00FF7B77"/>
    <w:rsid w:val="02EC591C"/>
    <w:rsid w:val="1932736A"/>
    <w:rsid w:val="23273BF9"/>
    <w:rsid w:val="2B3D28A6"/>
    <w:rsid w:val="7C953C00"/>
  </w:rsids>
  <m:mathPr>
    <m:mathFont m:val="Cambria Math"/>
    <m:brkBin m:val="before"/>
    <m:brkBinSub m:val="--"/>
    <m:smallFrac m:val="1"/>
    <m:dispDef/>
    <m:lMargin m:val="0"/>
    <m:rMargin m:val="0"/>
    <m:defJc m:val="centerGroup"/>
    <m:wrapIndent m:val="1440"/>
    <m:intLim m:val="subSup"/>
    <m:naryLim m:val="undOvr"/>
  </m:mathPr>
  <w:doNotAutoCompressPictures/>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semiHidden="0" w:name="toc 1"/>
    <w:lsdException w:qFormat="1" w:unhideWhenUsed="0" w:uiPriority="39" w:semiHidden="0" w:name="toc 2"/>
    <w:lsdException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99" w:semiHidden="0" w:name="footnote text"/>
    <w:lsdException w:qFormat="1" w:uiPriority="99" w:semiHidden="0" w:name="annotation text"/>
    <w:lsdException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iPriority="99" w:semiHidden="0" w:name="annotation reference"/>
    <w:lsdException w:uiPriority="99" w:name="line number"/>
    <w:lsdException w:qFormat="1" w:unhideWhenUsed="0" w:uiPriority="0" w:semiHidden="0"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nhideWhenUsed="0"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nhideWhenUsed="0" w:uiPriority="0" w:semiHidden="0"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qFormat="1" w:unhideWhenUsed="0" w:uiPriority="99" w:semiHidden="0" w:name="No Spacing"/>
    <w:lsdException w:qFormat="1" w:unhideWhenUsed="0" w:uiPriority="1" w:semiHidden="0" w:name="List Paragraph"/>
  </w:latentStyles>
  <w:style w:type="paragraph" w:default="1" w:styleId="1">
    <w:name w:val="Normal"/>
    <w:qFormat/>
    <w:uiPriority w:val="0"/>
    <w:pPr>
      <w:spacing w:after="200" w:line="276" w:lineRule="auto"/>
    </w:pPr>
    <w:rPr>
      <w:rFonts w:ascii="Times New Roman" w:hAnsi="Times New Roman" w:eastAsia="Times New Roman" w:cs="Times New Roman"/>
      <w:sz w:val="24"/>
      <w:szCs w:val="24"/>
      <w:lang w:val="ru-RU" w:eastAsia="ru-RU" w:bidi="ar-SA"/>
    </w:rPr>
  </w:style>
  <w:style w:type="paragraph" w:styleId="2">
    <w:name w:val="heading 1"/>
    <w:basedOn w:val="1"/>
    <w:next w:val="1"/>
    <w:link w:val="40"/>
    <w:qFormat/>
    <w:uiPriority w:val="9"/>
    <w:pPr>
      <w:keepNext/>
      <w:spacing w:before="240" w:after="60"/>
      <w:outlineLvl w:val="0"/>
    </w:pPr>
    <w:rPr>
      <w:rFonts w:ascii="Arial" w:hAnsi="Arial"/>
      <w:b/>
      <w:bCs/>
      <w:kern w:val="32"/>
      <w:sz w:val="32"/>
      <w:szCs w:val="32"/>
    </w:rPr>
  </w:style>
  <w:style w:type="paragraph" w:styleId="3">
    <w:name w:val="heading 2"/>
    <w:basedOn w:val="1"/>
    <w:next w:val="1"/>
    <w:link w:val="41"/>
    <w:qFormat/>
    <w:uiPriority w:val="99"/>
    <w:pPr>
      <w:keepNext/>
      <w:spacing w:before="240" w:after="60"/>
      <w:outlineLvl w:val="1"/>
    </w:pPr>
    <w:rPr>
      <w:rFonts w:ascii="Arial" w:hAnsi="Arial"/>
      <w:b/>
      <w:bCs/>
      <w:i/>
      <w:iCs/>
      <w:sz w:val="28"/>
      <w:szCs w:val="28"/>
    </w:rPr>
  </w:style>
  <w:style w:type="paragraph" w:styleId="4">
    <w:name w:val="heading 3"/>
    <w:basedOn w:val="1"/>
    <w:next w:val="1"/>
    <w:link w:val="42"/>
    <w:qFormat/>
    <w:uiPriority w:val="99"/>
    <w:pPr>
      <w:keepNext/>
      <w:spacing w:before="240" w:after="60"/>
      <w:outlineLvl w:val="2"/>
    </w:pPr>
    <w:rPr>
      <w:rFonts w:ascii="Arial" w:hAnsi="Arial"/>
      <w:b/>
      <w:bCs/>
      <w:sz w:val="26"/>
      <w:szCs w:val="26"/>
    </w:rPr>
  </w:style>
  <w:style w:type="paragraph" w:styleId="5">
    <w:name w:val="heading 4"/>
    <w:basedOn w:val="4"/>
    <w:next w:val="1"/>
    <w:link w:val="43"/>
    <w:qFormat/>
    <w:uiPriority w:val="99"/>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29">
    <w:name w:val="Default Paragraph Font"/>
    <w:semiHidden/>
    <w:unhideWhenUsed/>
    <w:uiPriority w:val="1"/>
  </w:style>
  <w:style w:type="table" w:default="1" w:styleId="38">
    <w:name w:val="Normal Table"/>
    <w:semiHidden/>
    <w:unhideWhenUsed/>
    <w:qFormat/>
    <w:uiPriority w:val="99"/>
    <w:tblPr>
      <w:tblLayout w:type="fixed"/>
      <w:tblCellMar>
        <w:top w:w="0" w:type="dxa"/>
        <w:left w:w="108" w:type="dxa"/>
        <w:bottom w:w="0" w:type="dxa"/>
        <w:right w:w="108" w:type="dxa"/>
      </w:tblCellMar>
    </w:tblPr>
  </w:style>
  <w:style w:type="paragraph" w:styleId="6">
    <w:name w:val="Balloon Text"/>
    <w:basedOn w:val="1"/>
    <w:link w:val="51"/>
    <w:qFormat/>
    <w:uiPriority w:val="99"/>
    <w:rPr>
      <w:rFonts w:ascii="Segoe UI" w:hAnsi="Segoe UI"/>
      <w:sz w:val="18"/>
      <w:szCs w:val="18"/>
    </w:rPr>
  </w:style>
  <w:style w:type="paragraph" w:styleId="7">
    <w:name w:val="Body Text 2"/>
    <w:basedOn w:val="1"/>
    <w:link w:val="45"/>
    <w:uiPriority w:val="0"/>
    <w:pPr>
      <w:ind w:right="-57"/>
      <w:jc w:val="both"/>
    </w:pPr>
  </w:style>
  <w:style w:type="paragraph" w:styleId="8">
    <w:name w:val="endnote text"/>
    <w:basedOn w:val="1"/>
    <w:link w:val="126"/>
    <w:semiHidden/>
    <w:unhideWhenUsed/>
    <w:qFormat/>
    <w:uiPriority w:val="99"/>
    <w:rPr>
      <w:sz w:val="20"/>
      <w:szCs w:val="20"/>
    </w:rPr>
  </w:style>
  <w:style w:type="paragraph" w:styleId="9">
    <w:name w:val="annotation text"/>
    <w:basedOn w:val="1"/>
    <w:link w:val="55"/>
    <w:unhideWhenUsed/>
    <w:qFormat/>
    <w:uiPriority w:val="99"/>
    <w:rPr>
      <w:sz w:val="20"/>
      <w:szCs w:val="20"/>
    </w:rPr>
  </w:style>
  <w:style w:type="paragraph" w:styleId="10">
    <w:name w:val="annotation subject"/>
    <w:basedOn w:val="9"/>
    <w:next w:val="9"/>
    <w:link w:val="58"/>
    <w:unhideWhenUsed/>
    <w:qFormat/>
    <w:uiPriority w:val="99"/>
    <w:rPr>
      <w:b/>
      <w:bCs/>
    </w:rPr>
  </w:style>
  <w:style w:type="paragraph" w:styleId="11">
    <w:name w:val="footnote text"/>
    <w:basedOn w:val="1"/>
    <w:link w:val="48"/>
    <w:qFormat/>
    <w:uiPriority w:val="99"/>
    <w:rPr>
      <w:sz w:val="20"/>
      <w:szCs w:val="20"/>
      <w:lang w:val="en-US"/>
    </w:rPr>
  </w:style>
  <w:style w:type="paragraph" w:styleId="12">
    <w:name w:val="toc 8"/>
    <w:basedOn w:val="1"/>
    <w:next w:val="1"/>
    <w:qFormat/>
    <w:uiPriority w:val="0"/>
    <w:pPr>
      <w:ind w:left="1680"/>
    </w:pPr>
    <w:rPr>
      <w:rFonts w:cs="Calibri"/>
      <w:sz w:val="20"/>
      <w:szCs w:val="20"/>
    </w:rPr>
  </w:style>
  <w:style w:type="paragraph" w:styleId="13">
    <w:name w:val="header"/>
    <w:basedOn w:val="1"/>
    <w:link w:val="53"/>
    <w:unhideWhenUsed/>
    <w:uiPriority w:val="99"/>
    <w:pPr>
      <w:tabs>
        <w:tab w:val="center" w:pos="4677"/>
        <w:tab w:val="right" w:pos="9355"/>
      </w:tabs>
    </w:pPr>
  </w:style>
  <w:style w:type="paragraph" w:styleId="14">
    <w:name w:val="toc 9"/>
    <w:basedOn w:val="1"/>
    <w:next w:val="1"/>
    <w:qFormat/>
    <w:uiPriority w:val="0"/>
    <w:pPr>
      <w:ind w:left="1920"/>
    </w:pPr>
    <w:rPr>
      <w:rFonts w:cs="Calibri"/>
      <w:sz w:val="20"/>
      <w:szCs w:val="20"/>
    </w:rPr>
  </w:style>
  <w:style w:type="paragraph" w:styleId="15">
    <w:name w:val="toc 7"/>
    <w:basedOn w:val="1"/>
    <w:next w:val="1"/>
    <w:qFormat/>
    <w:uiPriority w:val="0"/>
    <w:pPr>
      <w:ind w:left="1440"/>
    </w:pPr>
    <w:rPr>
      <w:rFonts w:cs="Calibri"/>
      <w:sz w:val="20"/>
      <w:szCs w:val="20"/>
    </w:rPr>
  </w:style>
  <w:style w:type="paragraph" w:styleId="16">
    <w:name w:val="Body Text"/>
    <w:basedOn w:val="1"/>
    <w:link w:val="44"/>
    <w:qFormat/>
    <w:uiPriority w:val="0"/>
  </w:style>
  <w:style w:type="paragraph" w:styleId="17">
    <w:name w:val="toc 1"/>
    <w:basedOn w:val="1"/>
    <w:next w:val="1"/>
    <w:uiPriority w:val="39"/>
    <w:pPr>
      <w:spacing w:before="240" w:after="120"/>
    </w:pPr>
    <w:rPr>
      <w:rFonts w:cs="Calibri"/>
      <w:b/>
      <w:bCs/>
      <w:sz w:val="20"/>
      <w:szCs w:val="20"/>
    </w:rPr>
  </w:style>
  <w:style w:type="paragraph" w:styleId="18">
    <w:name w:val="toc 6"/>
    <w:basedOn w:val="1"/>
    <w:next w:val="1"/>
    <w:qFormat/>
    <w:uiPriority w:val="0"/>
    <w:pPr>
      <w:ind w:left="1200"/>
    </w:pPr>
    <w:rPr>
      <w:rFonts w:cs="Calibri"/>
      <w:sz w:val="20"/>
      <w:szCs w:val="20"/>
    </w:rPr>
  </w:style>
  <w:style w:type="paragraph" w:styleId="19">
    <w:name w:val="toc 3"/>
    <w:basedOn w:val="1"/>
    <w:next w:val="1"/>
    <w:uiPriority w:val="39"/>
    <w:pPr>
      <w:ind w:left="480"/>
    </w:pPr>
    <w:rPr>
      <w:sz w:val="28"/>
      <w:szCs w:val="28"/>
    </w:rPr>
  </w:style>
  <w:style w:type="paragraph" w:styleId="20">
    <w:name w:val="toc 2"/>
    <w:basedOn w:val="1"/>
    <w:next w:val="1"/>
    <w:qFormat/>
    <w:uiPriority w:val="39"/>
    <w:pPr>
      <w:spacing w:before="120"/>
      <w:ind w:left="240"/>
    </w:pPr>
    <w:rPr>
      <w:rFonts w:cs="Calibri"/>
      <w:i/>
      <w:iCs/>
      <w:sz w:val="20"/>
      <w:szCs w:val="20"/>
    </w:rPr>
  </w:style>
  <w:style w:type="paragraph" w:styleId="21">
    <w:name w:val="toc 4"/>
    <w:basedOn w:val="1"/>
    <w:next w:val="1"/>
    <w:qFormat/>
    <w:uiPriority w:val="0"/>
    <w:pPr>
      <w:ind w:left="720"/>
    </w:pPr>
    <w:rPr>
      <w:rFonts w:cs="Calibri"/>
      <w:sz w:val="20"/>
      <w:szCs w:val="20"/>
    </w:rPr>
  </w:style>
  <w:style w:type="paragraph" w:styleId="22">
    <w:name w:val="toc 5"/>
    <w:basedOn w:val="1"/>
    <w:next w:val="1"/>
    <w:qFormat/>
    <w:uiPriority w:val="0"/>
    <w:pPr>
      <w:ind w:left="960"/>
    </w:pPr>
    <w:rPr>
      <w:rFonts w:cs="Calibri"/>
      <w:sz w:val="20"/>
      <w:szCs w:val="20"/>
    </w:rPr>
  </w:style>
  <w:style w:type="paragraph" w:styleId="23">
    <w:name w:val="footer"/>
    <w:basedOn w:val="1"/>
    <w:link w:val="47"/>
    <w:qFormat/>
    <w:uiPriority w:val="99"/>
    <w:pPr>
      <w:tabs>
        <w:tab w:val="center" w:pos="4677"/>
        <w:tab w:val="right" w:pos="9355"/>
      </w:tabs>
      <w:spacing w:before="120" w:after="120"/>
    </w:pPr>
  </w:style>
  <w:style w:type="paragraph" w:styleId="24">
    <w:name w:val="List"/>
    <w:basedOn w:val="1"/>
    <w:uiPriority w:val="99"/>
    <w:pPr>
      <w:ind w:left="283" w:hanging="283"/>
      <w:contextualSpacing/>
    </w:pPr>
  </w:style>
  <w:style w:type="paragraph" w:styleId="25">
    <w:name w:val="Normal (Web)"/>
    <w:basedOn w:val="1"/>
    <w:uiPriority w:val="99"/>
    <w:pPr>
      <w:widowControl w:val="0"/>
    </w:pPr>
    <w:rPr>
      <w:lang w:val="en-US" w:eastAsia="nl-NL"/>
    </w:rPr>
  </w:style>
  <w:style w:type="paragraph" w:styleId="26">
    <w:name w:val="Body Text Indent 2"/>
    <w:basedOn w:val="1"/>
    <w:link w:val="60"/>
    <w:uiPriority w:val="0"/>
    <w:pPr>
      <w:spacing w:after="120" w:line="480" w:lineRule="auto"/>
      <w:ind w:left="283"/>
    </w:pPr>
  </w:style>
  <w:style w:type="paragraph" w:styleId="27">
    <w:name w:val="Subtitle"/>
    <w:basedOn w:val="1"/>
    <w:next w:val="1"/>
    <w:link w:val="129"/>
    <w:qFormat/>
    <w:uiPriority w:val="99"/>
    <w:pPr>
      <w:spacing w:after="60"/>
      <w:jc w:val="center"/>
      <w:outlineLvl w:val="1"/>
    </w:pPr>
    <w:rPr>
      <w:rFonts w:ascii="Cambria" w:hAnsi="Cambria"/>
    </w:rPr>
  </w:style>
  <w:style w:type="paragraph" w:styleId="28">
    <w:name w:val="List 2"/>
    <w:basedOn w:val="1"/>
    <w:qFormat/>
    <w:uiPriority w:val="0"/>
    <w:pPr>
      <w:spacing w:before="120" w:after="120"/>
      <w:ind w:left="720" w:hanging="360"/>
      <w:jc w:val="both"/>
    </w:pPr>
    <w:rPr>
      <w:rFonts w:ascii="Arial" w:hAnsi="Arial" w:eastAsia="Batang"/>
      <w:sz w:val="20"/>
      <w:lang w:eastAsia="ko-KR"/>
    </w:rPr>
  </w:style>
  <w:style w:type="character" w:styleId="30">
    <w:name w:val="FollowedHyperlink"/>
    <w:unhideWhenUsed/>
    <w:qFormat/>
    <w:uiPriority w:val="99"/>
    <w:rPr>
      <w:color w:val="0000FF"/>
      <w:u w:val="single"/>
    </w:rPr>
  </w:style>
  <w:style w:type="character" w:styleId="31">
    <w:name w:val="footnote reference"/>
    <w:qFormat/>
    <w:uiPriority w:val="99"/>
    <w:rPr>
      <w:rFonts w:cs="Times New Roman"/>
      <w:vertAlign w:val="superscript"/>
    </w:rPr>
  </w:style>
  <w:style w:type="character" w:styleId="32">
    <w:name w:val="annotation reference"/>
    <w:unhideWhenUsed/>
    <w:qFormat/>
    <w:uiPriority w:val="99"/>
    <w:rPr>
      <w:rFonts w:cs="Times New Roman"/>
      <w:sz w:val="16"/>
    </w:rPr>
  </w:style>
  <w:style w:type="character" w:styleId="33">
    <w:name w:val="endnote reference"/>
    <w:semiHidden/>
    <w:unhideWhenUsed/>
    <w:qFormat/>
    <w:uiPriority w:val="99"/>
    <w:rPr>
      <w:rFonts w:cs="Times New Roman"/>
      <w:vertAlign w:val="superscript"/>
    </w:rPr>
  </w:style>
  <w:style w:type="character" w:styleId="34">
    <w:name w:val="Emphasis"/>
    <w:qFormat/>
    <w:uiPriority w:val="0"/>
    <w:rPr>
      <w:rFonts w:cs="Times New Roman"/>
      <w:i/>
    </w:rPr>
  </w:style>
  <w:style w:type="character" w:styleId="35">
    <w:name w:val="Hyperlink"/>
    <w:qFormat/>
    <w:uiPriority w:val="99"/>
    <w:rPr>
      <w:rFonts w:cs="Times New Roman"/>
      <w:color w:val="0000FF"/>
      <w:u w:val="single"/>
    </w:rPr>
  </w:style>
  <w:style w:type="character" w:styleId="36">
    <w:name w:val="page number"/>
    <w:qFormat/>
    <w:uiPriority w:val="0"/>
    <w:rPr>
      <w:rFonts w:cs="Times New Roman"/>
    </w:rPr>
  </w:style>
  <w:style w:type="character" w:styleId="37">
    <w:name w:val="Strong"/>
    <w:qFormat/>
    <w:uiPriority w:val="22"/>
    <w:rPr>
      <w:rFonts w:cs="Times New Roman"/>
      <w:b/>
    </w:rPr>
  </w:style>
  <w:style w:type="table" w:styleId="39">
    <w:name w:val="Table Grid"/>
    <w:basedOn w:val="38"/>
    <w:qFormat/>
    <w:uiPriority w:val="3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40">
    <w:name w:val="Заголовок 1 Знак"/>
    <w:link w:val="2"/>
    <w:qFormat/>
    <w:locked/>
    <w:uiPriority w:val="9"/>
    <w:rPr>
      <w:rFonts w:ascii="Arial" w:hAnsi="Arial" w:cs="Times New Roman"/>
      <w:b/>
      <w:bCs/>
      <w:kern w:val="32"/>
      <w:sz w:val="32"/>
      <w:szCs w:val="32"/>
    </w:rPr>
  </w:style>
  <w:style w:type="character" w:customStyle="1" w:styleId="41">
    <w:name w:val="Заголовок 2 Знак"/>
    <w:link w:val="3"/>
    <w:qFormat/>
    <w:locked/>
    <w:uiPriority w:val="99"/>
    <w:rPr>
      <w:rFonts w:ascii="Arial" w:hAnsi="Arial" w:cs="Times New Roman"/>
      <w:b/>
      <w:bCs/>
      <w:i/>
      <w:iCs/>
      <w:sz w:val="28"/>
      <w:szCs w:val="28"/>
    </w:rPr>
  </w:style>
  <w:style w:type="character" w:customStyle="1" w:styleId="42">
    <w:name w:val="Заголовок 3 Знак"/>
    <w:link w:val="4"/>
    <w:qFormat/>
    <w:locked/>
    <w:uiPriority w:val="99"/>
    <w:rPr>
      <w:rFonts w:ascii="Arial" w:hAnsi="Arial" w:cs="Times New Roman"/>
      <w:b/>
      <w:bCs/>
      <w:sz w:val="26"/>
      <w:szCs w:val="26"/>
    </w:rPr>
  </w:style>
  <w:style w:type="character" w:customStyle="1" w:styleId="43">
    <w:name w:val="Заголовок 4 Знак"/>
    <w:link w:val="5"/>
    <w:qFormat/>
    <w:locked/>
    <w:uiPriority w:val="99"/>
    <w:rPr>
      <w:rFonts w:ascii="Times New Roman" w:hAnsi="Times New Roman" w:cs="Times New Roman"/>
      <w:b/>
      <w:bCs/>
      <w:sz w:val="24"/>
      <w:szCs w:val="24"/>
    </w:rPr>
  </w:style>
  <w:style w:type="character" w:customStyle="1" w:styleId="44">
    <w:name w:val="Основной текст Знак"/>
    <w:link w:val="16"/>
    <w:qFormat/>
    <w:locked/>
    <w:uiPriority w:val="0"/>
    <w:rPr>
      <w:rFonts w:ascii="Times New Roman" w:hAnsi="Times New Roman" w:cs="Times New Roman"/>
      <w:sz w:val="24"/>
      <w:szCs w:val="24"/>
    </w:rPr>
  </w:style>
  <w:style w:type="character" w:customStyle="1" w:styleId="45">
    <w:name w:val="Основной текст 2 Знак"/>
    <w:link w:val="7"/>
    <w:qFormat/>
    <w:locked/>
    <w:uiPriority w:val="0"/>
    <w:rPr>
      <w:rFonts w:ascii="Times New Roman" w:hAnsi="Times New Roman" w:cs="Times New Roman"/>
      <w:sz w:val="24"/>
      <w:szCs w:val="24"/>
    </w:rPr>
  </w:style>
  <w:style w:type="character" w:customStyle="1" w:styleId="46">
    <w:name w:val="blk"/>
    <w:qFormat/>
    <w:uiPriority w:val="0"/>
  </w:style>
  <w:style w:type="character" w:customStyle="1" w:styleId="47">
    <w:name w:val="Нижний колонтитул Знак"/>
    <w:link w:val="23"/>
    <w:qFormat/>
    <w:locked/>
    <w:uiPriority w:val="99"/>
    <w:rPr>
      <w:rFonts w:ascii="Times New Roman" w:hAnsi="Times New Roman" w:cs="Times New Roman"/>
      <w:sz w:val="24"/>
      <w:szCs w:val="24"/>
    </w:rPr>
  </w:style>
  <w:style w:type="character" w:customStyle="1" w:styleId="48">
    <w:name w:val="Текст сноски Знак"/>
    <w:link w:val="11"/>
    <w:qFormat/>
    <w:locked/>
    <w:uiPriority w:val="99"/>
    <w:rPr>
      <w:rFonts w:ascii="Times New Roman" w:hAnsi="Times New Roman" w:cs="Times New Roman"/>
      <w:sz w:val="20"/>
      <w:szCs w:val="20"/>
      <w:lang w:val="en-US"/>
    </w:rPr>
  </w:style>
  <w:style w:type="character" w:customStyle="1" w:styleId="49">
    <w:name w:val="Footnote Text Char"/>
    <w:qFormat/>
    <w:locked/>
    <w:uiPriority w:val="0"/>
    <w:rPr>
      <w:rFonts w:ascii="Times New Roman" w:hAnsi="Times New Roman"/>
      <w:sz w:val="20"/>
      <w:lang w:eastAsia="ru-RU"/>
    </w:rPr>
  </w:style>
  <w:style w:type="paragraph" w:styleId="50">
    <w:name w:val="List Paragraph"/>
    <w:basedOn w:val="1"/>
    <w:link w:val="127"/>
    <w:qFormat/>
    <w:uiPriority w:val="1"/>
    <w:pPr>
      <w:spacing w:before="120" w:after="120"/>
      <w:ind w:left="708"/>
    </w:pPr>
  </w:style>
  <w:style w:type="character" w:customStyle="1" w:styleId="51">
    <w:name w:val="Текст выноски Знак"/>
    <w:link w:val="6"/>
    <w:qFormat/>
    <w:locked/>
    <w:uiPriority w:val="99"/>
    <w:rPr>
      <w:rFonts w:ascii="Segoe UI" w:hAnsi="Segoe UI" w:cs="Times New Roman"/>
      <w:sz w:val="18"/>
      <w:szCs w:val="18"/>
    </w:rPr>
  </w:style>
  <w:style w:type="paragraph" w:customStyle="1" w:styleId="52">
    <w:name w:val="ConsPlusNormal"/>
    <w:qFormat/>
    <w:uiPriority w:val="0"/>
    <w:pPr>
      <w:widowControl w:val="0"/>
      <w:autoSpaceDE w:val="0"/>
      <w:autoSpaceDN w:val="0"/>
      <w:adjustRightInd w:val="0"/>
      <w:spacing w:after="200" w:line="276" w:lineRule="auto"/>
    </w:pPr>
    <w:rPr>
      <w:rFonts w:ascii="Arial" w:hAnsi="Arial" w:eastAsia="Times New Roman" w:cs="Arial"/>
      <w:lang w:val="ru-RU" w:eastAsia="ru-RU" w:bidi="ar-SA"/>
    </w:rPr>
  </w:style>
  <w:style w:type="character" w:customStyle="1" w:styleId="53">
    <w:name w:val="Верхний колонтитул Знак"/>
    <w:link w:val="13"/>
    <w:qFormat/>
    <w:locked/>
    <w:uiPriority w:val="99"/>
    <w:rPr>
      <w:rFonts w:ascii="Times New Roman" w:hAnsi="Times New Roman" w:cs="Times New Roman"/>
      <w:sz w:val="24"/>
      <w:szCs w:val="24"/>
    </w:rPr>
  </w:style>
  <w:style w:type="character" w:customStyle="1" w:styleId="54">
    <w:name w:val="Текст примечания Знак11"/>
    <w:qFormat/>
    <w:uiPriority w:val="99"/>
    <w:rPr>
      <w:rFonts w:cs="Times New Roman"/>
      <w:sz w:val="20"/>
      <w:szCs w:val="20"/>
    </w:rPr>
  </w:style>
  <w:style w:type="character" w:customStyle="1" w:styleId="55">
    <w:name w:val="Текст примечания Знак"/>
    <w:link w:val="9"/>
    <w:qFormat/>
    <w:locked/>
    <w:uiPriority w:val="99"/>
    <w:rPr>
      <w:rFonts w:cs="Times New Roman"/>
      <w:sz w:val="20"/>
      <w:szCs w:val="20"/>
    </w:rPr>
  </w:style>
  <w:style w:type="character" w:customStyle="1" w:styleId="56">
    <w:name w:val="Текст примечания Знак1"/>
    <w:qFormat/>
    <w:uiPriority w:val="99"/>
    <w:rPr>
      <w:rFonts w:cs="Times New Roman"/>
      <w:sz w:val="20"/>
      <w:szCs w:val="20"/>
    </w:rPr>
  </w:style>
  <w:style w:type="character" w:customStyle="1" w:styleId="57">
    <w:name w:val="Тема примечания Знак11"/>
    <w:qFormat/>
    <w:uiPriority w:val="99"/>
    <w:rPr>
      <w:rFonts w:cs="Times New Roman"/>
      <w:b/>
      <w:bCs/>
      <w:sz w:val="20"/>
      <w:szCs w:val="20"/>
    </w:rPr>
  </w:style>
  <w:style w:type="character" w:customStyle="1" w:styleId="58">
    <w:name w:val="Тема примечания Знак"/>
    <w:link w:val="10"/>
    <w:qFormat/>
    <w:locked/>
    <w:uiPriority w:val="99"/>
    <w:rPr>
      <w:rFonts w:ascii="Times New Roman" w:hAnsi="Times New Roman" w:cs="Times New Roman"/>
      <w:b/>
      <w:bCs/>
      <w:sz w:val="20"/>
      <w:szCs w:val="20"/>
    </w:rPr>
  </w:style>
  <w:style w:type="character" w:customStyle="1" w:styleId="59">
    <w:name w:val="Тема примечания Знак1"/>
    <w:qFormat/>
    <w:uiPriority w:val="99"/>
    <w:rPr>
      <w:rFonts w:cs="Times New Roman"/>
      <w:b/>
      <w:bCs/>
      <w:sz w:val="20"/>
      <w:szCs w:val="20"/>
    </w:rPr>
  </w:style>
  <w:style w:type="character" w:customStyle="1" w:styleId="60">
    <w:name w:val="Основной текст с отступом 2 Знак"/>
    <w:link w:val="26"/>
    <w:qFormat/>
    <w:locked/>
    <w:uiPriority w:val="0"/>
    <w:rPr>
      <w:rFonts w:ascii="Times New Roman" w:hAnsi="Times New Roman" w:cs="Times New Roman"/>
      <w:sz w:val="24"/>
      <w:szCs w:val="24"/>
    </w:rPr>
  </w:style>
  <w:style w:type="character" w:customStyle="1" w:styleId="61">
    <w:name w:val="apple-converted-space"/>
    <w:qFormat/>
    <w:uiPriority w:val="99"/>
  </w:style>
  <w:style w:type="character" w:customStyle="1" w:styleId="62">
    <w:name w:val="Цветовое выделение"/>
    <w:qFormat/>
    <w:uiPriority w:val="99"/>
    <w:rPr>
      <w:b/>
      <w:color w:val="26282F"/>
    </w:rPr>
  </w:style>
  <w:style w:type="character" w:customStyle="1" w:styleId="63">
    <w:name w:val="Гипертекстовая ссылка"/>
    <w:qFormat/>
    <w:uiPriority w:val="99"/>
    <w:rPr>
      <w:b/>
      <w:color w:val="106BBE"/>
    </w:rPr>
  </w:style>
  <w:style w:type="character" w:customStyle="1" w:styleId="64">
    <w:name w:val="Активная гипертекстовая ссылка"/>
    <w:qFormat/>
    <w:uiPriority w:val="99"/>
    <w:rPr>
      <w:b/>
      <w:color w:val="106BBE"/>
      <w:u w:val="single"/>
    </w:rPr>
  </w:style>
  <w:style w:type="paragraph" w:customStyle="1" w:styleId="65">
    <w:name w:val="Внимание"/>
    <w:basedOn w:val="1"/>
    <w:next w:val="1"/>
    <w:qFormat/>
    <w:uiPriority w:val="9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66">
    <w:name w:val="Внимание: криминал!!"/>
    <w:basedOn w:val="65"/>
    <w:next w:val="1"/>
    <w:qFormat/>
    <w:uiPriority w:val="99"/>
  </w:style>
  <w:style w:type="paragraph" w:customStyle="1" w:styleId="67">
    <w:name w:val="Внимание: недобросовестность!"/>
    <w:basedOn w:val="65"/>
    <w:next w:val="1"/>
    <w:qFormat/>
    <w:uiPriority w:val="99"/>
  </w:style>
  <w:style w:type="character" w:customStyle="1" w:styleId="68">
    <w:name w:val="Выделение для Базового Поиска"/>
    <w:qFormat/>
    <w:uiPriority w:val="99"/>
    <w:rPr>
      <w:b/>
      <w:color w:val="0058A9"/>
    </w:rPr>
  </w:style>
  <w:style w:type="character" w:customStyle="1" w:styleId="69">
    <w:name w:val="Выделение для Базового Поиска (курсив)"/>
    <w:qFormat/>
    <w:uiPriority w:val="99"/>
    <w:rPr>
      <w:b/>
      <w:i/>
      <w:color w:val="0058A9"/>
    </w:rPr>
  </w:style>
  <w:style w:type="paragraph" w:customStyle="1" w:styleId="70">
    <w:name w:val="Дочерний элемент списка"/>
    <w:basedOn w:val="1"/>
    <w:next w:val="1"/>
    <w:qFormat/>
    <w:uiPriority w:val="99"/>
    <w:pPr>
      <w:widowControl w:val="0"/>
      <w:autoSpaceDE w:val="0"/>
      <w:autoSpaceDN w:val="0"/>
      <w:adjustRightInd w:val="0"/>
      <w:spacing w:line="360" w:lineRule="auto"/>
      <w:jc w:val="both"/>
    </w:pPr>
    <w:rPr>
      <w:color w:val="868381"/>
      <w:sz w:val="20"/>
      <w:szCs w:val="20"/>
    </w:rPr>
  </w:style>
  <w:style w:type="paragraph" w:customStyle="1" w:styleId="71">
    <w:name w:val="Основное меню (преемственное)"/>
    <w:basedOn w:val="1"/>
    <w:next w:val="1"/>
    <w:qFormat/>
    <w:uiPriority w:val="99"/>
    <w:pPr>
      <w:widowControl w:val="0"/>
      <w:autoSpaceDE w:val="0"/>
      <w:autoSpaceDN w:val="0"/>
      <w:adjustRightInd w:val="0"/>
      <w:spacing w:line="360" w:lineRule="auto"/>
      <w:ind w:firstLine="720"/>
      <w:jc w:val="both"/>
    </w:pPr>
    <w:rPr>
      <w:rFonts w:ascii="Verdana" w:hAnsi="Verdana" w:cs="Verdana"/>
    </w:rPr>
  </w:style>
  <w:style w:type="paragraph" w:customStyle="1" w:styleId="72">
    <w:name w:val="Заголовок1"/>
    <w:basedOn w:val="71"/>
    <w:next w:val="1"/>
    <w:qFormat/>
    <w:uiPriority w:val="99"/>
    <w:rPr>
      <w:b/>
      <w:bCs/>
      <w:color w:val="0058A9"/>
      <w:shd w:val="clear" w:color="auto" w:fill="ECE9D8"/>
    </w:rPr>
  </w:style>
  <w:style w:type="paragraph" w:customStyle="1" w:styleId="73">
    <w:name w:val="Заголовок группы контролов"/>
    <w:basedOn w:val="1"/>
    <w:next w:val="1"/>
    <w:qFormat/>
    <w:uiPriority w:val="99"/>
    <w:pPr>
      <w:widowControl w:val="0"/>
      <w:autoSpaceDE w:val="0"/>
      <w:autoSpaceDN w:val="0"/>
      <w:adjustRightInd w:val="0"/>
      <w:spacing w:line="360" w:lineRule="auto"/>
      <w:ind w:firstLine="720"/>
      <w:jc w:val="both"/>
    </w:pPr>
    <w:rPr>
      <w:b/>
      <w:bCs/>
      <w:color w:val="000000"/>
    </w:rPr>
  </w:style>
  <w:style w:type="paragraph" w:customStyle="1" w:styleId="74">
    <w:name w:val="Заголовок для информации об изменениях"/>
    <w:basedOn w:val="2"/>
    <w:next w:val="1"/>
    <w:qFormat/>
    <w:uiPriority w:val="99"/>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75">
    <w:name w:val="Заголовок распахивающейся части диалога"/>
    <w:basedOn w:val="1"/>
    <w:next w:val="1"/>
    <w:qFormat/>
    <w:uiPriority w:val="99"/>
    <w:pPr>
      <w:widowControl w:val="0"/>
      <w:autoSpaceDE w:val="0"/>
      <w:autoSpaceDN w:val="0"/>
      <w:adjustRightInd w:val="0"/>
      <w:spacing w:line="360" w:lineRule="auto"/>
      <w:ind w:firstLine="720"/>
      <w:jc w:val="both"/>
    </w:pPr>
    <w:rPr>
      <w:i/>
      <w:iCs/>
      <w:color w:val="000080"/>
    </w:rPr>
  </w:style>
  <w:style w:type="character" w:customStyle="1" w:styleId="76">
    <w:name w:val="Заголовок своего сообщения"/>
    <w:qFormat/>
    <w:uiPriority w:val="99"/>
    <w:rPr>
      <w:b/>
      <w:color w:val="26282F"/>
    </w:rPr>
  </w:style>
  <w:style w:type="paragraph" w:customStyle="1" w:styleId="77">
    <w:name w:val="Заголовок статьи"/>
    <w:basedOn w:val="1"/>
    <w:next w:val="1"/>
    <w:qFormat/>
    <w:uiPriority w:val="99"/>
    <w:pPr>
      <w:widowControl w:val="0"/>
      <w:autoSpaceDE w:val="0"/>
      <w:autoSpaceDN w:val="0"/>
      <w:adjustRightInd w:val="0"/>
      <w:spacing w:line="360" w:lineRule="auto"/>
      <w:ind w:left="1612" w:hanging="892"/>
      <w:jc w:val="both"/>
    </w:pPr>
  </w:style>
  <w:style w:type="character" w:customStyle="1" w:styleId="78">
    <w:name w:val="Заголовок чужого сообщения"/>
    <w:qFormat/>
    <w:uiPriority w:val="99"/>
    <w:rPr>
      <w:b/>
      <w:color w:val="FF0000"/>
    </w:rPr>
  </w:style>
  <w:style w:type="paragraph" w:customStyle="1" w:styleId="79">
    <w:name w:val="Заголовок ЭР (левое окно)"/>
    <w:basedOn w:val="1"/>
    <w:next w:val="1"/>
    <w:qFormat/>
    <w:uiPriority w:val="99"/>
    <w:pPr>
      <w:widowControl w:val="0"/>
      <w:autoSpaceDE w:val="0"/>
      <w:autoSpaceDN w:val="0"/>
      <w:adjustRightInd w:val="0"/>
      <w:spacing w:before="300" w:after="250" w:line="360" w:lineRule="auto"/>
      <w:jc w:val="center"/>
    </w:pPr>
    <w:rPr>
      <w:b/>
      <w:bCs/>
      <w:color w:val="26282F"/>
      <w:sz w:val="26"/>
      <w:szCs w:val="26"/>
    </w:rPr>
  </w:style>
  <w:style w:type="paragraph" w:customStyle="1" w:styleId="80">
    <w:name w:val="Заголовок ЭР (правое окно)"/>
    <w:basedOn w:val="79"/>
    <w:next w:val="1"/>
    <w:qFormat/>
    <w:uiPriority w:val="99"/>
    <w:pPr>
      <w:spacing w:after="0"/>
      <w:jc w:val="left"/>
    </w:pPr>
  </w:style>
  <w:style w:type="paragraph" w:customStyle="1" w:styleId="81">
    <w:name w:val="Интерактивный заголовок"/>
    <w:basedOn w:val="72"/>
    <w:next w:val="1"/>
    <w:qFormat/>
    <w:uiPriority w:val="99"/>
    <w:rPr>
      <w:u w:val="single"/>
    </w:rPr>
  </w:style>
  <w:style w:type="paragraph" w:customStyle="1" w:styleId="82">
    <w:name w:val="Текст информации об изменениях"/>
    <w:basedOn w:val="1"/>
    <w:next w:val="1"/>
    <w:qFormat/>
    <w:uiPriority w:val="99"/>
    <w:pPr>
      <w:widowControl w:val="0"/>
      <w:autoSpaceDE w:val="0"/>
      <w:autoSpaceDN w:val="0"/>
      <w:adjustRightInd w:val="0"/>
      <w:spacing w:line="360" w:lineRule="auto"/>
      <w:ind w:firstLine="720"/>
      <w:jc w:val="both"/>
    </w:pPr>
    <w:rPr>
      <w:color w:val="353842"/>
      <w:sz w:val="18"/>
      <w:szCs w:val="18"/>
    </w:rPr>
  </w:style>
  <w:style w:type="paragraph" w:customStyle="1" w:styleId="83">
    <w:name w:val="Информация об изменениях"/>
    <w:basedOn w:val="82"/>
    <w:next w:val="1"/>
    <w:qFormat/>
    <w:uiPriority w:val="99"/>
    <w:pPr>
      <w:spacing w:before="180"/>
      <w:ind w:left="360" w:right="360" w:firstLine="0"/>
    </w:pPr>
    <w:rPr>
      <w:shd w:val="clear" w:color="auto" w:fill="EAEFED"/>
    </w:rPr>
  </w:style>
  <w:style w:type="paragraph" w:customStyle="1" w:styleId="84">
    <w:name w:val="Текст (справка)"/>
    <w:basedOn w:val="1"/>
    <w:next w:val="1"/>
    <w:qFormat/>
    <w:uiPriority w:val="99"/>
    <w:pPr>
      <w:widowControl w:val="0"/>
      <w:autoSpaceDE w:val="0"/>
      <w:autoSpaceDN w:val="0"/>
      <w:adjustRightInd w:val="0"/>
      <w:spacing w:line="360" w:lineRule="auto"/>
      <w:ind w:left="170" w:right="170"/>
    </w:pPr>
  </w:style>
  <w:style w:type="paragraph" w:customStyle="1" w:styleId="85">
    <w:name w:val="Комментарий"/>
    <w:basedOn w:val="84"/>
    <w:next w:val="1"/>
    <w:qFormat/>
    <w:uiPriority w:val="99"/>
    <w:pPr>
      <w:spacing w:before="75"/>
      <w:ind w:right="0"/>
      <w:jc w:val="both"/>
    </w:pPr>
    <w:rPr>
      <w:color w:val="353842"/>
      <w:shd w:val="clear" w:color="auto" w:fill="F0F0F0"/>
    </w:rPr>
  </w:style>
  <w:style w:type="paragraph" w:customStyle="1" w:styleId="86">
    <w:name w:val="Информация об изменениях документа"/>
    <w:basedOn w:val="85"/>
    <w:next w:val="1"/>
    <w:qFormat/>
    <w:uiPriority w:val="99"/>
    <w:rPr>
      <w:i/>
      <w:iCs/>
    </w:rPr>
  </w:style>
  <w:style w:type="paragraph" w:customStyle="1" w:styleId="87">
    <w:name w:val="Текст (лев. подпись)"/>
    <w:basedOn w:val="1"/>
    <w:next w:val="1"/>
    <w:qFormat/>
    <w:uiPriority w:val="99"/>
    <w:pPr>
      <w:widowControl w:val="0"/>
      <w:autoSpaceDE w:val="0"/>
      <w:autoSpaceDN w:val="0"/>
      <w:adjustRightInd w:val="0"/>
      <w:spacing w:line="360" w:lineRule="auto"/>
    </w:pPr>
  </w:style>
  <w:style w:type="paragraph" w:customStyle="1" w:styleId="88">
    <w:name w:val="Колонтитул (левый)"/>
    <w:basedOn w:val="87"/>
    <w:next w:val="1"/>
    <w:qFormat/>
    <w:uiPriority w:val="99"/>
    <w:rPr>
      <w:sz w:val="14"/>
      <w:szCs w:val="14"/>
    </w:rPr>
  </w:style>
  <w:style w:type="paragraph" w:customStyle="1" w:styleId="89">
    <w:name w:val="Текст (прав. подпись)"/>
    <w:basedOn w:val="1"/>
    <w:next w:val="1"/>
    <w:qFormat/>
    <w:uiPriority w:val="99"/>
    <w:pPr>
      <w:widowControl w:val="0"/>
      <w:autoSpaceDE w:val="0"/>
      <w:autoSpaceDN w:val="0"/>
      <w:adjustRightInd w:val="0"/>
      <w:spacing w:line="360" w:lineRule="auto"/>
      <w:jc w:val="right"/>
    </w:pPr>
  </w:style>
  <w:style w:type="paragraph" w:customStyle="1" w:styleId="90">
    <w:name w:val="Колонтитул (правый)"/>
    <w:basedOn w:val="89"/>
    <w:next w:val="1"/>
    <w:qFormat/>
    <w:uiPriority w:val="99"/>
    <w:rPr>
      <w:sz w:val="14"/>
      <w:szCs w:val="14"/>
    </w:rPr>
  </w:style>
  <w:style w:type="paragraph" w:customStyle="1" w:styleId="91">
    <w:name w:val="Комментарий пользователя"/>
    <w:basedOn w:val="85"/>
    <w:next w:val="1"/>
    <w:qFormat/>
    <w:uiPriority w:val="99"/>
    <w:pPr>
      <w:jc w:val="left"/>
    </w:pPr>
    <w:rPr>
      <w:shd w:val="clear" w:color="auto" w:fill="FFDFE0"/>
    </w:rPr>
  </w:style>
  <w:style w:type="paragraph" w:customStyle="1" w:styleId="92">
    <w:name w:val="Куда обратиться?"/>
    <w:basedOn w:val="65"/>
    <w:next w:val="1"/>
    <w:qFormat/>
    <w:uiPriority w:val="99"/>
  </w:style>
  <w:style w:type="paragraph" w:customStyle="1" w:styleId="93">
    <w:name w:val="Моноширинный"/>
    <w:basedOn w:val="1"/>
    <w:next w:val="1"/>
    <w:qFormat/>
    <w:uiPriority w:val="99"/>
    <w:pPr>
      <w:widowControl w:val="0"/>
      <w:autoSpaceDE w:val="0"/>
      <w:autoSpaceDN w:val="0"/>
      <w:adjustRightInd w:val="0"/>
      <w:spacing w:line="360" w:lineRule="auto"/>
    </w:pPr>
    <w:rPr>
      <w:rFonts w:ascii="Courier New" w:hAnsi="Courier New" w:cs="Courier New"/>
    </w:rPr>
  </w:style>
  <w:style w:type="character" w:customStyle="1" w:styleId="94">
    <w:name w:val="Найденные слова"/>
    <w:qFormat/>
    <w:uiPriority w:val="99"/>
    <w:rPr>
      <w:b/>
      <w:color w:val="26282F"/>
      <w:shd w:val="clear" w:color="auto" w:fill="FFF580"/>
    </w:rPr>
  </w:style>
  <w:style w:type="paragraph" w:customStyle="1" w:styleId="95">
    <w:name w:val="Напишите нам"/>
    <w:basedOn w:val="1"/>
    <w:next w:val="1"/>
    <w:qFormat/>
    <w:uiPriority w:val="99"/>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96">
    <w:name w:val="Не вступил в силу"/>
    <w:qFormat/>
    <w:uiPriority w:val="99"/>
    <w:rPr>
      <w:b/>
      <w:color w:val="000000"/>
      <w:shd w:val="clear" w:color="auto" w:fill="D8EDE8"/>
    </w:rPr>
  </w:style>
  <w:style w:type="paragraph" w:customStyle="1" w:styleId="97">
    <w:name w:val="Необходимые документы"/>
    <w:basedOn w:val="65"/>
    <w:next w:val="1"/>
    <w:qFormat/>
    <w:uiPriority w:val="99"/>
    <w:pPr>
      <w:ind w:firstLine="118"/>
    </w:pPr>
  </w:style>
  <w:style w:type="paragraph" w:customStyle="1" w:styleId="98">
    <w:name w:val="Нормальный (таблица)"/>
    <w:basedOn w:val="1"/>
    <w:next w:val="1"/>
    <w:uiPriority w:val="99"/>
    <w:pPr>
      <w:widowControl w:val="0"/>
      <w:autoSpaceDE w:val="0"/>
      <w:autoSpaceDN w:val="0"/>
      <w:adjustRightInd w:val="0"/>
      <w:spacing w:line="360" w:lineRule="auto"/>
      <w:jc w:val="both"/>
    </w:pPr>
  </w:style>
  <w:style w:type="paragraph" w:customStyle="1" w:styleId="99">
    <w:name w:val="Таблицы (моноширинный)"/>
    <w:basedOn w:val="1"/>
    <w:next w:val="1"/>
    <w:uiPriority w:val="99"/>
    <w:pPr>
      <w:widowControl w:val="0"/>
      <w:autoSpaceDE w:val="0"/>
      <w:autoSpaceDN w:val="0"/>
      <w:adjustRightInd w:val="0"/>
      <w:spacing w:line="360" w:lineRule="auto"/>
    </w:pPr>
    <w:rPr>
      <w:rFonts w:ascii="Courier New" w:hAnsi="Courier New" w:cs="Courier New"/>
    </w:rPr>
  </w:style>
  <w:style w:type="paragraph" w:customStyle="1" w:styleId="100">
    <w:name w:val="Оглавление"/>
    <w:basedOn w:val="99"/>
    <w:next w:val="1"/>
    <w:uiPriority w:val="99"/>
    <w:pPr>
      <w:ind w:left="140"/>
    </w:pPr>
  </w:style>
  <w:style w:type="character" w:customStyle="1" w:styleId="101">
    <w:name w:val="Опечатки"/>
    <w:uiPriority w:val="99"/>
    <w:rPr>
      <w:color w:val="FF0000"/>
    </w:rPr>
  </w:style>
  <w:style w:type="paragraph" w:customStyle="1" w:styleId="102">
    <w:name w:val="Переменная часть"/>
    <w:basedOn w:val="71"/>
    <w:next w:val="1"/>
    <w:qFormat/>
    <w:uiPriority w:val="99"/>
    <w:rPr>
      <w:sz w:val="18"/>
      <w:szCs w:val="18"/>
    </w:rPr>
  </w:style>
  <w:style w:type="paragraph" w:customStyle="1" w:styleId="103">
    <w:name w:val="Подвал для информации об изменениях"/>
    <w:basedOn w:val="2"/>
    <w:next w:val="1"/>
    <w:qFormat/>
    <w:uiPriority w:val="99"/>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104">
    <w:name w:val="Подзаголовок для информации об изменениях"/>
    <w:basedOn w:val="82"/>
    <w:next w:val="1"/>
    <w:qFormat/>
    <w:uiPriority w:val="99"/>
    <w:rPr>
      <w:b/>
      <w:bCs/>
    </w:rPr>
  </w:style>
  <w:style w:type="paragraph" w:customStyle="1" w:styleId="105">
    <w:name w:val="Подчёркнуный текст"/>
    <w:basedOn w:val="1"/>
    <w:next w:val="1"/>
    <w:qFormat/>
    <w:uiPriority w:val="99"/>
    <w:pPr>
      <w:widowControl w:val="0"/>
      <w:pBdr>
        <w:bottom w:val="single" w:color="auto" w:sz="4" w:space="0"/>
      </w:pBdr>
      <w:autoSpaceDE w:val="0"/>
      <w:autoSpaceDN w:val="0"/>
      <w:adjustRightInd w:val="0"/>
      <w:spacing w:line="360" w:lineRule="auto"/>
      <w:ind w:firstLine="720"/>
      <w:jc w:val="both"/>
    </w:pPr>
  </w:style>
  <w:style w:type="paragraph" w:customStyle="1" w:styleId="106">
    <w:name w:val="Постоянная часть"/>
    <w:basedOn w:val="71"/>
    <w:next w:val="1"/>
    <w:qFormat/>
    <w:uiPriority w:val="99"/>
    <w:rPr>
      <w:sz w:val="20"/>
      <w:szCs w:val="20"/>
    </w:rPr>
  </w:style>
  <w:style w:type="paragraph" w:customStyle="1" w:styleId="107">
    <w:name w:val="Прижатый влево"/>
    <w:basedOn w:val="1"/>
    <w:next w:val="1"/>
    <w:qFormat/>
    <w:uiPriority w:val="99"/>
    <w:pPr>
      <w:widowControl w:val="0"/>
      <w:autoSpaceDE w:val="0"/>
      <w:autoSpaceDN w:val="0"/>
      <w:adjustRightInd w:val="0"/>
      <w:spacing w:line="360" w:lineRule="auto"/>
    </w:pPr>
  </w:style>
  <w:style w:type="paragraph" w:customStyle="1" w:styleId="108">
    <w:name w:val="Пример."/>
    <w:basedOn w:val="65"/>
    <w:next w:val="1"/>
    <w:qFormat/>
    <w:uiPriority w:val="99"/>
  </w:style>
  <w:style w:type="paragraph" w:customStyle="1" w:styleId="109">
    <w:name w:val="Примечание."/>
    <w:basedOn w:val="65"/>
    <w:next w:val="1"/>
    <w:qFormat/>
    <w:uiPriority w:val="99"/>
  </w:style>
  <w:style w:type="character" w:customStyle="1" w:styleId="110">
    <w:name w:val="Продолжение ссылки"/>
    <w:qFormat/>
    <w:uiPriority w:val="99"/>
  </w:style>
  <w:style w:type="paragraph" w:customStyle="1" w:styleId="111">
    <w:name w:val="Словарная статья"/>
    <w:basedOn w:val="1"/>
    <w:next w:val="1"/>
    <w:qFormat/>
    <w:uiPriority w:val="99"/>
    <w:pPr>
      <w:widowControl w:val="0"/>
      <w:autoSpaceDE w:val="0"/>
      <w:autoSpaceDN w:val="0"/>
      <w:adjustRightInd w:val="0"/>
      <w:spacing w:line="360" w:lineRule="auto"/>
      <w:ind w:right="118"/>
      <w:jc w:val="both"/>
    </w:pPr>
  </w:style>
  <w:style w:type="character" w:customStyle="1" w:styleId="112">
    <w:name w:val="Сравнение редакций"/>
    <w:qFormat/>
    <w:uiPriority w:val="99"/>
    <w:rPr>
      <w:b/>
      <w:color w:val="26282F"/>
    </w:rPr>
  </w:style>
  <w:style w:type="character" w:customStyle="1" w:styleId="113">
    <w:name w:val="Сравнение редакций. Добавленный фрагмент"/>
    <w:qFormat/>
    <w:uiPriority w:val="99"/>
    <w:rPr>
      <w:color w:val="000000"/>
      <w:shd w:val="clear" w:color="auto" w:fill="C1D7FF"/>
    </w:rPr>
  </w:style>
  <w:style w:type="character" w:customStyle="1" w:styleId="114">
    <w:name w:val="Сравнение редакций. Удаленный фрагмент"/>
    <w:qFormat/>
    <w:uiPriority w:val="99"/>
    <w:rPr>
      <w:color w:val="000000"/>
      <w:shd w:val="clear" w:color="auto" w:fill="C4C413"/>
    </w:rPr>
  </w:style>
  <w:style w:type="paragraph" w:customStyle="1" w:styleId="115">
    <w:name w:val="Ссылка на официальную публикацию"/>
    <w:basedOn w:val="1"/>
    <w:next w:val="1"/>
    <w:qFormat/>
    <w:uiPriority w:val="99"/>
    <w:pPr>
      <w:widowControl w:val="0"/>
      <w:autoSpaceDE w:val="0"/>
      <w:autoSpaceDN w:val="0"/>
      <w:adjustRightInd w:val="0"/>
      <w:spacing w:line="360" w:lineRule="auto"/>
      <w:ind w:firstLine="720"/>
      <w:jc w:val="both"/>
    </w:pPr>
  </w:style>
  <w:style w:type="character" w:customStyle="1" w:styleId="116">
    <w:name w:val="Ссылка на утративший силу документ"/>
    <w:qFormat/>
    <w:uiPriority w:val="99"/>
    <w:rPr>
      <w:b/>
      <w:color w:val="749232"/>
    </w:rPr>
  </w:style>
  <w:style w:type="paragraph" w:customStyle="1" w:styleId="117">
    <w:name w:val="Текст в таблице"/>
    <w:basedOn w:val="98"/>
    <w:next w:val="1"/>
    <w:qFormat/>
    <w:uiPriority w:val="99"/>
    <w:pPr>
      <w:ind w:firstLine="500"/>
    </w:pPr>
  </w:style>
  <w:style w:type="paragraph" w:customStyle="1" w:styleId="118">
    <w:name w:val="Текст ЭР (см. также)"/>
    <w:basedOn w:val="1"/>
    <w:next w:val="1"/>
    <w:qFormat/>
    <w:uiPriority w:val="99"/>
    <w:pPr>
      <w:widowControl w:val="0"/>
      <w:autoSpaceDE w:val="0"/>
      <w:autoSpaceDN w:val="0"/>
      <w:adjustRightInd w:val="0"/>
      <w:spacing w:before="200" w:line="360" w:lineRule="auto"/>
    </w:pPr>
    <w:rPr>
      <w:sz w:val="20"/>
      <w:szCs w:val="20"/>
    </w:rPr>
  </w:style>
  <w:style w:type="paragraph" w:customStyle="1" w:styleId="119">
    <w:name w:val="Технический комментарий"/>
    <w:basedOn w:val="1"/>
    <w:next w:val="1"/>
    <w:qFormat/>
    <w:uiPriority w:val="99"/>
    <w:pPr>
      <w:widowControl w:val="0"/>
      <w:autoSpaceDE w:val="0"/>
      <w:autoSpaceDN w:val="0"/>
      <w:adjustRightInd w:val="0"/>
      <w:spacing w:line="360" w:lineRule="auto"/>
    </w:pPr>
    <w:rPr>
      <w:color w:val="463F31"/>
      <w:shd w:val="clear" w:color="auto" w:fill="FFFFA6"/>
    </w:rPr>
  </w:style>
  <w:style w:type="character" w:customStyle="1" w:styleId="120">
    <w:name w:val="Утратил силу"/>
    <w:qFormat/>
    <w:uiPriority w:val="99"/>
    <w:rPr>
      <w:b/>
      <w:strike/>
      <w:color w:val="666600"/>
    </w:rPr>
  </w:style>
  <w:style w:type="paragraph" w:customStyle="1" w:styleId="121">
    <w:name w:val="Формула"/>
    <w:basedOn w:val="1"/>
    <w:next w:val="1"/>
    <w:qFormat/>
    <w:uiPriority w:val="99"/>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122">
    <w:name w:val="Центрированный (таблица)"/>
    <w:basedOn w:val="98"/>
    <w:next w:val="1"/>
    <w:qFormat/>
    <w:uiPriority w:val="99"/>
    <w:pPr>
      <w:jc w:val="center"/>
    </w:pPr>
  </w:style>
  <w:style w:type="paragraph" w:customStyle="1" w:styleId="123">
    <w:name w:val="ЭР-содержание (правое окно)"/>
    <w:basedOn w:val="1"/>
    <w:next w:val="1"/>
    <w:qFormat/>
    <w:uiPriority w:val="99"/>
    <w:pPr>
      <w:widowControl w:val="0"/>
      <w:autoSpaceDE w:val="0"/>
      <w:autoSpaceDN w:val="0"/>
      <w:adjustRightInd w:val="0"/>
      <w:spacing w:before="300" w:line="360" w:lineRule="auto"/>
    </w:pPr>
  </w:style>
  <w:style w:type="paragraph" w:customStyle="1" w:styleId="124">
    <w:name w:val="Default"/>
    <w:qFormat/>
    <w:uiPriority w:val="0"/>
    <w:pPr>
      <w:autoSpaceDE w:val="0"/>
      <w:autoSpaceDN w:val="0"/>
      <w:adjustRightInd w:val="0"/>
      <w:spacing w:after="200" w:line="276" w:lineRule="auto"/>
    </w:pPr>
    <w:rPr>
      <w:rFonts w:ascii="Times New Roman" w:hAnsi="Times New Roman" w:eastAsia="Times New Roman" w:cs="Times New Roman"/>
      <w:color w:val="000000"/>
      <w:sz w:val="24"/>
      <w:szCs w:val="24"/>
      <w:lang w:val="ru-RU" w:eastAsia="en-US" w:bidi="ar-SA"/>
    </w:rPr>
  </w:style>
  <w:style w:type="paragraph" w:customStyle="1" w:styleId="125">
    <w:name w:val="s_1"/>
    <w:basedOn w:val="1"/>
    <w:qFormat/>
    <w:uiPriority w:val="0"/>
    <w:pPr>
      <w:spacing w:before="100" w:beforeAutospacing="1" w:after="100" w:afterAutospacing="1"/>
    </w:pPr>
  </w:style>
  <w:style w:type="character" w:customStyle="1" w:styleId="126">
    <w:name w:val="Текст концевой сноски Знак"/>
    <w:link w:val="8"/>
    <w:semiHidden/>
    <w:qFormat/>
    <w:locked/>
    <w:uiPriority w:val="99"/>
    <w:rPr>
      <w:rFonts w:cs="Times New Roman"/>
      <w:sz w:val="20"/>
      <w:szCs w:val="20"/>
    </w:rPr>
  </w:style>
  <w:style w:type="character" w:customStyle="1" w:styleId="127">
    <w:name w:val="Абзац списка Знак"/>
    <w:link w:val="50"/>
    <w:qFormat/>
    <w:locked/>
    <w:uiPriority w:val="34"/>
    <w:rPr>
      <w:rFonts w:ascii="Times New Roman" w:hAnsi="Times New Roman"/>
      <w:sz w:val="24"/>
      <w:szCs w:val="24"/>
    </w:rPr>
  </w:style>
  <w:style w:type="character" w:customStyle="1" w:styleId="128">
    <w:name w:val="extended-text__short"/>
    <w:basedOn w:val="29"/>
    <w:qFormat/>
    <w:uiPriority w:val="0"/>
  </w:style>
  <w:style w:type="character" w:customStyle="1" w:styleId="129">
    <w:name w:val="Подзаголовок Знак"/>
    <w:basedOn w:val="29"/>
    <w:link w:val="27"/>
    <w:qFormat/>
    <w:uiPriority w:val="99"/>
    <w:rPr>
      <w:rFonts w:ascii="Cambria" w:hAnsi="Cambria"/>
      <w:sz w:val="24"/>
      <w:szCs w:val="24"/>
    </w:rPr>
  </w:style>
  <w:style w:type="character" w:customStyle="1" w:styleId="130">
    <w:name w:val="highlightedsearchterm"/>
    <w:basedOn w:val="29"/>
    <w:qFormat/>
    <w:uiPriority w:val="0"/>
  </w:style>
  <w:style w:type="character" w:customStyle="1" w:styleId="131">
    <w:name w:val="goog_qs-tidbit"/>
    <w:basedOn w:val="29"/>
    <w:qFormat/>
    <w:uiPriority w:val="0"/>
  </w:style>
  <w:style w:type="paragraph" w:customStyle="1" w:styleId="132">
    <w:name w:val="Основной текст 21"/>
    <w:basedOn w:val="1"/>
    <w:qFormat/>
    <w:uiPriority w:val="0"/>
    <w:pPr>
      <w:overflowPunct w:val="0"/>
      <w:autoSpaceDE w:val="0"/>
      <w:autoSpaceDN w:val="0"/>
      <w:adjustRightInd w:val="0"/>
      <w:ind w:left="567"/>
    </w:pPr>
    <w:rPr>
      <w:rFonts w:ascii="Arial" w:hAnsi="Arial"/>
      <w:szCs w:val="20"/>
    </w:rPr>
  </w:style>
  <w:style w:type="paragraph" w:styleId="133">
    <w:name w:val="No Spacing"/>
    <w:link w:val="140"/>
    <w:qFormat/>
    <w:uiPriority w:val="99"/>
    <w:pPr>
      <w:spacing w:after="200" w:line="276" w:lineRule="auto"/>
    </w:pPr>
    <w:rPr>
      <w:rFonts w:ascii="Calibri" w:hAnsi="Calibri" w:eastAsia="Calibri" w:cs="Times New Roman"/>
      <w:sz w:val="22"/>
      <w:szCs w:val="22"/>
      <w:lang w:val="ru-RU" w:eastAsia="en-US" w:bidi="ar-SA"/>
    </w:rPr>
  </w:style>
  <w:style w:type="paragraph" w:customStyle="1" w:styleId="134">
    <w:name w:val="Style36"/>
    <w:basedOn w:val="1"/>
    <w:uiPriority w:val="99"/>
    <w:pPr>
      <w:widowControl w:val="0"/>
      <w:autoSpaceDE w:val="0"/>
      <w:autoSpaceDN w:val="0"/>
      <w:adjustRightInd w:val="0"/>
      <w:spacing w:line="192" w:lineRule="exact"/>
      <w:jc w:val="both"/>
    </w:pPr>
  </w:style>
  <w:style w:type="character" w:customStyle="1" w:styleId="135">
    <w:name w:val="Font Style44"/>
    <w:uiPriority w:val="99"/>
    <w:rPr>
      <w:rFonts w:ascii="Times New Roman" w:hAnsi="Times New Roman" w:cs="Times New Roman"/>
      <w:b/>
      <w:bCs/>
      <w:sz w:val="20"/>
      <w:szCs w:val="20"/>
    </w:rPr>
  </w:style>
  <w:style w:type="character" w:customStyle="1" w:styleId="136">
    <w:name w:val="Font Style193"/>
    <w:uiPriority w:val="99"/>
    <w:rPr>
      <w:rFonts w:ascii="Arial" w:hAnsi="Arial"/>
      <w:b/>
      <w:sz w:val="50"/>
    </w:rPr>
  </w:style>
  <w:style w:type="character" w:customStyle="1" w:styleId="137">
    <w:name w:val="Font Style151"/>
    <w:uiPriority w:val="99"/>
    <w:rPr>
      <w:rFonts w:ascii="Arial" w:hAnsi="Arial"/>
      <w:b/>
      <w:smallCaps/>
      <w:spacing w:val="30"/>
      <w:sz w:val="44"/>
    </w:rPr>
  </w:style>
  <w:style w:type="character" w:customStyle="1" w:styleId="138">
    <w:name w:val="apple-style-span"/>
    <w:basedOn w:val="29"/>
    <w:uiPriority w:val="0"/>
    <w:rPr>
      <w:rFonts w:cs="Times New Roman"/>
    </w:rPr>
  </w:style>
  <w:style w:type="character" w:customStyle="1" w:styleId="139">
    <w:name w:val="Font Style153"/>
    <w:qFormat/>
    <w:uiPriority w:val="99"/>
    <w:rPr>
      <w:rFonts w:ascii="Bookman Old Style" w:hAnsi="Bookman Old Style"/>
      <w:spacing w:val="10"/>
      <w:sz w:val="44"/>
    </w:rPr>
  </w:style>
  <w:style w:type="character" w:customStyle="1" w:styleId="140">
    <w:name w:val="Без интервала Знак"/>
    <w:link w:val="133"/>
    <w:qFormat/>
    <w:locked/>
    <w:uiPriority w:val="99"/>
    <w:rPr>
      <w:rFonts w:eastAsia="Calibri"/>
      <w:sz w:val="22"/>
      <w:szCs w:val="22"/>
      <w:lang w:eastAsia="en-US"/>
    </w:rPr>
  </w:style>
  <w:style w:type="paragraph" w:customStyle="1" w:styleId="141">
    <w:name w:val="Основной текст с отступом 31"/>
    <w:basedOn w:val="1"/>
    <w:uiPriority w:val="99"/>
    <w:pPr>
      <w:overflowPunct w:val="0"/>
      <w:autoSpaceDE w:val="0"/>
      <w:autoSpaceDN w:val="0"/>
      <w:adjustRightInd w:val="0"/>
      <w:ind w:firstLine="720"/>
    </w:pPr>
    <w:rPr>
      <w:rFonts w:cs="Calibri"/>
      <w:sz w:val="28"/>
      <w:szCs w:val="28"/>
    </w:rPr>
  </w:style>
  <w:style w:type="character" w:customStyle="1" w:styleId="142">
    <w:name w:val="Основной текст + Не полужирный"/>
    <w:basedOn w:val="29"/>
    <w:qFormat/>
    <w:uiPriority w:val="99"/>
    <w:rPr>
      <w:rFonts w:ascii="Times New Roman" w:hAnsi="Times New Roman" w:cs="Times New Roman"/>
      <w:i/>
      <w:iCs/>
      <w:sz w:val="23"/>
      <w:szCs w:val="23"/>
      <w:u w:val="none"/>
    </w:rPr>
  </w:style>
  <w:style w:type="character" w:customStyle="1" w:styleId="143">
    <w:name w:val="Основной текст Знак1"/>
    <w:basedOn w:val="29"/>
    <w:qFormat/>
    <w:uiPriority w:val="99"/>
    <w:rPr>
      <w:rFonts w:ascii="Times New Roman" w:hAnsi="Times New Roman" w:cs="Times New Roman"/>
      <w:b/>
      <w:bCs/>
      <w:sz w:val="23"/>
      <w:szCs w:val="23"/>
      <w:shd w:val="clear" w:color="auto" w:fill="FFFFFF"/>
    </w:rPr>
  </w:style>
  <w:style w:type="character" w:customStyle="1" w:styleId="144">
    <w:name w:val="Основной текст (3)_"/>
    <w:basedOn w:val="29"/>
    <w:link w:val="145"/>
    <w:qFormat/>
    <w:uiPriority w:val="99"/>
    <w:rPr>
      <w:rFonts w:ascii="Times New Roman" w:hAnsi="Times New Roman"/>
      <w:i/>
      <w:iCs/>
      <w:sz w:val="23"/>
      <w:szCs w:val="23"/>
      <w:shd w:val="clear" w:color="auto" w:fill="FFFFFF"/>
    </w:rPr>
  </w:style>
  <w:style w:type="paragraph" w:customStyle="1" w:styleId="145">
    <w:name w:val="Основной текст (3)"/>
    <w:basedOn w:val="1"/>
    <w:link w:val="144"/>
    <w:qFormat/>
    <w:uiPriority w:val="99"/>
    <w:pPr>
      <w:widowControl w:val="0"/>
      <w:shd w:val="clear" w:color="auto" w:fill="FFFFFF"/>
      <w:spacing w:after="480" w:line="312" w:lineRule="exact"/>
      <w:jc w:val="center"/>
    </w:pPr>
    <w:rPr>
      <w:i/>
      <w:iCs/>
      <w:sz w:val="23"/>
      <w:szCs w:val="23"/>
    </w:rPr>
  </w:style>
  <w:style w:type="character" w:customStyle="1" w:styleId="146">
    <w:name w:val="Основной текст (3) Exact"/>
    <w:basedOn w:val="29"/>
    <w:qFormat/>
    <w:uiPriority w:val="99"/>
    <w:rPr>
      <w:rFonts w:ascii="Times New Roman" w:hAnsi="Times New Roman" w:cs="Times New Roman"/>
      <w:i/>
      <w:iCs/>
      <w:spacing w:val="-2"/>
      <w:sz w:val="21"/>
      <w:szCs w:val="21"/>
      <w:u w:val="none"/>
    </w:rPr>
  </w:style>
  <w:style w:type="character" w:customStyle="1" w:styleId="147">
    <w:name w:val="Основной текст + Курсив"/>
    <w:basedOn w:val="143"/>
    <w:qFormat/>
    <w:uiPriority w:val="99"/>
    <w:rPr>
      <w:rFonts w:ascii="Times New Roman" w:hAnsi="Times New Roman" w:cs="Times New Roman"/>
      <w:i/>
      <w:iCs/>
      <w:sz w:val="23"/>
      <w:szCs w:val="23"/>
      <w:u w:val="none"/>
      <w:shd w:val="clear" w:color="auto" w:fill="FFFFFF"/>
    </w:rPr>
  </w:style>
  <w:style w:type="paragraph" w:customStyle="1" w:styleId="148">
    <w:name w:val="Базовый"/>
    <w:uiPriority w:val="0"/>
    <w:pPr>
      <w:widowControl w:val="0"/>
      <w:suppressAutoHyphens/>
      <w:spacing w:after="200" w:line="276" w:lineRule="auto"/>
    </w:pPr>
    <w:rPr>
      <w:rFonts w:ascii="Liberation Serif" w:hAnsi="Liberation Serif" w:eastAsia="Times New Roman" w:cs="Lohit Hindi"/>
      <w:sz w:val="24"/>
      <w:szCs w:val="24"/>
      <w:lang w:val="ru-RU" w:eastAsia="zh-CN" w:bidi="hi-IN"/>
    </w:rPr>
  </w:style>
  <w:style w:type="character" w:customStyle="1" w:styleId="149">
    <w:name w:val="Основной текст_"/>
    <w:basedOn w:val="29"/>
    <w:link w:val="150"/>
    <w:uiPriority w:val="0"/>
    <w:rPr>
      <w:rFonts w:eastAsia="Calibri" w:cs="Calibri"/>
      <w:spacing w:val="2"/>
      <w:shd w:val="clear" w:color="auto" w:fill="FFFFFF"/>
    </w:rPr>
  </w:style>
  <w:style w:type="paragraph" w:customStyle="1" w:styleId="150">
    <w:name w:val="Основной текст4"/>
    <w:basedOn w:val="1"/>
    <w:link w:val="149"/>
    <w:qFormat/>
    <w:uiPriority w:val="0"/>
    <w:pPr>
      <w:widowControl w:val="0"/>
      <w:shd w:val="clear" w:color="auto" w:fill="FFFFFF"/>
      <w:spacing w:before="420" w:after="240" w:line="298" w:lineRule="exact"/>
      <w:ind w:hanging="360"/>
      <w:jc w:val="both"/>
    </w:pPr>
    <w:rPr>
      <w:rFonts w:ascii="Calibri" w:hAnsi="Calibri" w:eastAsia="Calibri" w:cs="Calibri"/>
      <w:spacing w:val="2"/>
      <w:sz w:val="20"/>
      <w:szCs w:val="20"/>
    </w:rPr>
  </w:style>
  <w:style w:type="character" w:customStyle="1" w:styleId="151">
    <w:name w:val="Основной текст1"/>
    <w:basedOn w:val="149"/>
    <w:uiPriority w:val="0"/>
    <w:rPr>
      <w:rFonts w:eastAsia="Calibri" w:cs="Calibri"/>
      <w:color w:val="000000"/>
      <w:spacing w:val="2"/>
      <w:w w:val="100"/>
      <w:position w:val="0"/>
      <w:shd w:val="clear" w:color="auto" w:fill="FFFFFF"/>
      <w:lang w:val="ru-RU"/>
    </w:rPr>
  </w:style>
  <w:style w:type="paragraph" w:customStyle="1" w:styleId="152">
    <w:name w:val="Doc subtitle2"/>
    <w:basedOn w:val="1"/>
    <w:link w:val="153"/>
    <w:qFormat/>
    <w:uiPriority w:val="0"/>
    <w:rPr>
      <w:rFonts w:ascii="Arial" w:hAnsi="Arial" w:eastAsiaTheme="minorHAnsi" w:cstheme="minorBidi"/>
      <w:sz w:val="28"/>
      <w:szCs w:val="28"/>
      <w:lang w:val="en-GB" w:eastAsia="en-US"/>
    </w:rPr>
  </w:style>
  <w:style w:type="character" w:customStyle="1" w:styleId="153">
    <w:name w:val="Doc subtitle2 Char"/>
    <w:basedOn w:val="29"/>
    <w:link w:val="152"/>
    <w:uiPriority w:val="0"/>
    <w:rPr>
      <w:rFonts w:ascii="Arial" w:hAnsi="Arial" w:eastAsiaTheme="minorHAnsi" w:cstheme="minorBidi"/>
      <w:sz w:val="28"/>
      <w:szCs w:val="28"/>
      <w:lang w:val="en-GB" w:eastAsia="en-US"/>
    </w:rPr>
  </w:style>
  <w:style w:type="paragraph" w:customStyle="1" w:styleId="154">
    <w:name w:val="Doc title"/>
    <w:basedOn w:val="1"/>
    <w:qFormat/>
    <w:uiPriority w:val="0"/>
    <w:rPr>
      <w:rFonts w:ascii="Arial" w:hAnsi="Arial"/>
      <w:b/>
      <w:sz w:val="40"/>
      <w:lang w:val="en-GB" w:eastAsia="en-US"/>
    </w:rPr>
  </w:style>
  <w:style w:type="paragraph" w:customStyle="1" w:styleId="155">
    <w:name w:val="Обычный (веб) Знак1"/>
    <w:basedOn w:val="1"/>
    <w:next w:val="25"/>
    <w:link w:val="156"/>
    <w:qFormat/>
    <w:uiPriority w:val="0"/>
    <w:pPr>
      <w:widowControl w:val="0"/>
    </w:pPr>
    <w:rPr>
      <w:lang w:val="en-US" w:eastAsia="nl-NL"/>
    </w:rPr>
  </w:style>
  <w:style w:type="character" w:customStyle="1" w:styleId="156">
    <w:name w:val="Обычный (Интернет) Знак"/>
    <w:link w:val="155"/>
    <w:qFormat/>
    <w:locked/>
    <w:uiPriority w:val="0"/>
    <w:rPr>
      <w:rFonts w:ascii="Times New Roman" w:hAnsi="Times New Roman"/>
      <w:sz w:val="24"/>
      <w:szCs w:val="24"/>
      <w:lang w:val="en-US" w:eastAsia="nl-NL"/>
    </w:rPr>
  </w:style>
  <w:style w:type="table" w:customStyle="1" w:styleId="157">
    <w:name w:val="Table Normal"/>
    <w:semiHidden/>
    <w:unhideWhenUsed/>
    <w:qFormat/>
    <w:uiPriority w:val="2"/>
    <w:pPr>
      <w:widowControl w:val="0"/>
      <w:autoSpaceDE w:val="0"/>
      <w:autoSpaceDN w:val="0"/>
    </w:pPr>
    <w:rPr>
      <w:rFonts w:eastAsia="Calibri"/>
      <w:sz w:val="22"/>
      <w:szCs w:val="22"/>
      <w:lang w:val="en-US" w:eastAsia="en-US"/>
    </w:rPr>
    <w:tblPr>
      <w:tblLayout w:type="fixed"/>
      <w:tblCellMar>
        <w:top w:w="0" w:type="dxa"/>
        <w:left w:w="0" w:type="dxa"/>
        <w:bottom w:w="0" w:type="dxa"/>
        <w:right w:w="0" w:type="dxa"/>
      </w:tblCellMar>
    </w:tblPr>
  </w:style>
  <w:style w:type="paragraph" w:customStyle="1" w:styleId="158">
    <w:name w:val="Table Paragraph"/>
    <w:basedOn w:val="1"/>
    <w:qFormat/>
    <w:uiPriority w:val="1"/>
    <w:pPr>
      <w:widowControl w:val="0"/>
      <w:autoSpaceDE w:val="0"/>
      <w:autoSpaceDN w:val="0"/>
      <w:ind w:left="9"/>
    </w:pPr>
    <w:rPr>
      <w:sz w:val="22"/>
      <w:szCs w:val="22"/>
      <w:lang w:eastAsia="en-US"/>
    </w:rPr>
  </w:style>
  <w:style w:type="character" w:customStyle="1" w:styleId="159">
    <w:name w:val="colorgray"/>
    <w:basedOn w:val="29"/>
    <w:qFormat/>
    <w:uiPriority w:val="0"/>
  </w:style>
  <w:style w:type="paragraph" w:customStyle="1" w:styleId="160">
    <w:name w:val="Чертежный"/>
    <w:qFormat/>
    <w:uiPriority w:val="99"/>
    <w:pPr>
      <w:autoSpaceDE w:val="0"/>
      <w:autoSpaceDN w:val="0"/>
      <w:adjustRightInd w:val="0"/>
      <w:spacing w:after="200" w:line="276" w:lineRule="auto"/>
      <w:jc w:val="both"/>
    </w:pPr>
    <w:rPr>
      <w:rFonts w:ascii="ISOCPEUR" w:hAnsi="ISOCPEUR" w:cs="ISOCPEUR" w:eastAsiaTheme="minorEastAsia"/>
      <w:i/>
      <w:iCs/>
      <w:sz w:val="28"/>
      <w:szCs w:val="28"/>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textRotate="1"/>
    <customShpInfo spid="_x0000_s2051" textRotate="1"/>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EDD1D0-64B4-49B0-8C77-48952823CDF3}">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21</Pages>
  <Words>5146</Words>
  <Characters>36145</Characters>
  <Lines>301</Lines>
  <Paragraphs>82</Paragraphs>
  <TotalTime>10</TotalTime>
  <ScaleCrop>false</ScaleCrop>
  <LinksUpToDate>false</LinksUpToDate>
  <CharactersWithSpaces>41209</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2022-05-17T11:33:00Z</dcterms:created>
  <dc:creator>ЦРПО Мосполитех</dc:creator>
  <cp:lastModifiedBy>Татьяна</cp:lastModifiedBy>
  <cp:lastPrinted>2021-08-29T03:58:00Z</cp:lastPrinted>
  <dcterms:modified xsi:type="dcterms:W3CDTF">2022-07-19T07:17:59Z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